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C88C" w14:textId="77777777" w:rsidR="00400FCC" w:rsidRDefault="004F0138">
      <w:pPr>
        <w:rPr>
          <w:b/>
        </w:rPr>
      </w:pPr>
      <w:r w:rsidRPr="00156B68">
        <w:rPr>
          <w:rFonts w:ascii="Calibri Light" w:hAnsi="Calibri Light" w:cs="Calibri Light"/>
          <w:noProof/>
          <w:lang w:eastAsia="en-GB"/>
        </w:rPr>
        <w:drawing>
          <wp:anchor distT="0" distB="0" distL="114300" distR="114300" simplePos="0" relativeHeight="251658240" behindDoc="0" locked="0" layoutInCell="1" allowOverlap="1" wp14:anchorId="5A12440A" wp14:editId="49265750">
            <wp:simplePos x="0" y="0"/>
            <wp:positionH relativeFrom="margin">
              <wp:align>right</wp:align>
            </wp:positionH>
            <wp:positionV relativeFrom="paragraph">
              <wp:posOffset>8435</wp:posOffset>
            </wp:positionV>
            <wp:extent cx="1546443" cy="5175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6443" cy="517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138">
        <w:rPr>
          <w:b/>
        </w:rPr>
        <w:t>Job Description</w:t>
      </w:r>
      <w:r w:rsidR="00304A16">
        <w:rPr>
          <w:b/>
        </w:rPr>
        <w:t xml:space="preserve"> and Person Specification</w:t>
      </w:r>
    </w:p>
    <w:p w14:paraId="37165476" w14:textId="77777777" w:rsidR="004F0138" w:rsidRPr="004F0138" w:rsidRDefault="004F0138"/>
    <w:tbl>
      <w:tblPr>
        <w:tblStyle w:val="TableGrid"/>
        <w:tblW w:w="0" w:type="auto"/>
        <w:tblLook w:val="04A0" w:firstRow="1" w:lastRow="0" w:firstColumn="1" w:lastColumn="0" w:noHBand="0" w:noVBand="1"/>
      </w:tblPr>
      <w:tblGrid>
        <w:gridCol w:w="1980"/>
        <w:gridCol w:w="8476"/>
      </w:tblGrid>
      <w:tr w:rsidR="004F0138" w14:paraId="3B7E4636" w14:textId="77777777" w:rsidTr="004F0138">
        <w:tc>
          <w:tcPr>
            <w:tcW w:w="1980" w:type="dxa"/>
            <w:shd w:val="clear" w:color="auto" w:fill="B4C6E7" w:themeFill="accent1" w:themeFillTint="66"/>
          </w:tcPr>
          <w:p w14:paraId="6EB31625" w14:textId="77777777" w:rsidR="004F0138" w:rsidRPr="004F0138" w:rsidRDefault="004F0138">
            <w:pPr>
              <w:rPr>
                <w:b/>
              </w:rPr>
            </w:pPr>
            <w:r w:rsidRPr="004F0138">
              <w:rPr>
                <w:b/>
              </w:rPr>
              <w:t>Post Title</w:t>
            </w:r>
          </w:p>
        </w:tc>
        <w:tc>
          <w:tcPr>
            <w:tcW w:w="8476" w:type="dxa"/>
          </w:tcPr>
          <w:p w14:paraId="67657D21" w14:textId="0D54F11B" w:rsidR="004F0138" w:rsidRDefault="00E00F09">
            <w:r w:rsidRPr="00E00F09">
              <w:t>Financial Controller</w:t>
            </w:r>
          </w:p>
        </w:tc>
      </w:tr>
      <w:tr w:rsidR="004F0138" w14:paraId="10CE92DC" w14:textId="77777777" w:rsidTr="004F0138">
        <w:tc>
          <w:tcPr>
            <w:tcW w:w="1980" w:type="dxa"/>
            <w:shd w:val="clear" w:color="auto" w:fill="B4C6E7" w:themeFill="accent1" w:themeFillTint="66"/>
          </w:tcPr>
          <w:p w14:paraId="76585CAE" w14:textId="77777777" w:rsidR="004F0138" w:rsidRPr="004F0138" w:rsidRDefault="004F0138">
            <w:pPr>
              <w:rPr>
                <w:b/>
              </w:rPr>
            </w:pPr>
            <w:r w:rsidRPr="004F0138">
              <w:rPr>
                <w:b/>
              </w:rPr>
              <w:t>Purpose</w:t>
            </w:r>
          </w:p>
        </w:tc>
        <w:tc>
          <w:tcPr>
            <w:tcW w:w="8476" w:type="dxa"/>
          </w:tcPr>
          <w:p w14:paraId="3B9A228C" w14:textId="77777777" w:rsidR="00E00F09" w:rsidRPr="00E00F09" w:rsidRDefault="00E00F09" w:rsidP="00E00F09">
            <w:pPr>
              <w:pStyle w:val="ListParagraph"/>
              <w:numPr>
                <w:ilvl w:val="0"/>
                <w:numId w:val="37"/>
              </w:numPr>
              <w:rPr>
                <w:rFonts w:cstheme="minorHAnsi"/>
              </w:rPr>
            </w:pPr>
            <w:r w:rsidRPr="00E00F09">
              <w:rPr>
                <w:rFonts w:cstheme="minorHAnsi"/>
              </w:rPr>
              <w:t>To be responsible for the accurate and timely production of the College’s financial information.</w:t>
            </w:r>
          </w:p>
          <w:p w14:paraId="232C26C2" w14:textId="74C8C78E" w:rsidR="00E00F09" w:rsidRPr="00E00F09" w:rsidRDefault="00E00F09" w:rsidP="00E00F09">
            <w:pPr>
              <w:pStyle w:val="ListParagraph"/>
              <w:numPr>
                <w:ilvl w:val="0"/>
                <w:numId w:val="37"/>
              </w:numPr>
              <w:rPr>
                <w:rFonts w:cstheme="minorHAnsi"/>
              </w:rPr>
            </w:pPr>
            <w:r w:rsidRPr="00E00F09">
              <w:rPr>
                <w:rFonts w:cstheme="minorHAnsi"/>
              </w:rPr>
              <w:t>To provide an efficient and effective accountancy service to all areas of the College.</w:t>
            </w:r>
          </w:p>
          <w:p w14:paraId="6FD7A868" w14:textId="559C7C9C" w:rsidR="00E00F09" w:rsidRPr="00E00F09" w:rsidRDefault="00E00F09" w:rsidP="00E00F09">
            <w:pPr>
              <w:pStyle w:val="ListParagraph"/>
              <w:numPr>
                <w:ilvl w:val="0"/>
                <w:numId w:val="37"/>
              </w:numPr>
              <w:rPr>
                <w:rFonts w:cstheme="minorHAnsi"/>
              </w:rPr>
            </w:pPr>
            <w:r w:rsidRPr="00E00F09">
              <w:rPr>
                <w:rFonts w:cstheme="minorHAnsi"/>
              </w:rPr>
              <w:t>To work collaboratively with the Vice Principal (Planning &amp; Resources) and the Senior Leadership Team to ensure the strategic vision and leadership of the College is supported.</w:t>
            </w:r>
          </w:p>
          <w:p w14:paraId="3F648602" w14:textId="77777777" w:rsidR="00E00F09" w:rsidRPr="00E00F09" w:rsidRDefault="00E00F09" w:rsidP="00E00F09">
            <w:pPr>
              <w:pStyle w:val="ListParagraph"/>
              <w:numPr>
                <w:ilvl w:val="0"/>
                <w:numId w:val="37"/>
              </w:numPr>
              <w:rPr>
                <w:rFonts w:cstheme="minorHAnsi"/>
              </w:rPr>
            </w:pPr>
            <w:r w:rsidRPr="00E00F09">
              <w:rPr>
                <w:rFonts w:cstheme="minorHAnsi"/>
              </w:rPr>
              <w:t xml:space="preserve">In conjunction with the Vice Principal (Planning &amp; Resources) and the </w:t>
            </w:r>
            <w:proofErr w:type="gramStart"/>
            <w:r w:rsidRPr="00E00F09">
              <w:rPr>
                <w:rFonts w:cstheme="minorHAnsi"/>
              </w:rPr>
              <w:t>Principal</w:t>
            </w:r>
            <w:proofErr w:type="gramEnd"/>
            <w:r w:rsidRPr="00E00F09">
              <w:rPr>
                <w:rFonts w:cstheme="minorHAnsi"/>
              </w:rPr>
              <w:t>, to plan strategically to optimise the College’s financial resources, taking account of long-term plans and developments</w:t>
            </w:r>
          </w:p>
          <w:p w14:paraId="36E881F6" w14:textId="0E75C7AE" w:rsidR="004F0138" w:rsidRPr="00E00F09" w:rsidRDefault="00E00F09" w:rsidP="00E00F09">
            <w:pPr>
              <w:pStyle w:val="ListParagraph"/>
              <w:numPr>
                <w:ilvl w:val="0"/>
                <w:numId w:val="37"/>
              </w:numPr>
              <w:rPr>
                <w:rFonts w:cstheme="minorHAnsi"/>
              </w:rPr>
            </w:pPr>
            <w:r w:rsidRPr="00E00F09">
              <w:rPr>
                <w:rFonts w:cstheme="minorHAnsi"/>
              </w:rPr>
              <w:t>To ensure that all regulations and protocols laid down by the Department for Education (DfE) are adhered to.</w:t>
            </w:r>
          </w:p>
        </w:tc>
      </w:tr>
      <w:tr w:rsidR="004F0138" w14:paraId="7650E4FC" w14:textId="77777777" w:rsidTr="004F0138">
        <w:tc>
          <w:tcPr>
            <w:tcW w:w="1980" w:type="dxa"/>
            <w:shd w:val="clear" w:color="auto" w:fill="B4C6E7" w:themeFill="accent1" w:themeFillTint="66"/>
          </w:tcPr>
          <w:p w14:paraId="5FE4C941" w14:textId="77777777" w:rsidR="004F0138" w:rsidRPr="004F0138" w:rsidRDefault="004F0138">
            <w:pPr>
              <w:rPr>
                <w:b/>
              </w:rPr>
            </w:pPr>
            <w:r w:rsidRPr="004F0138">
              <w:rPr>
                <w:b/>
              </w:rPr>
              <w:t>Responsible to</w:t>
            </w:r>
          </w:p>
        </w:tc>
        <w:tc>
          <w:tcPr>
            <w:tcW w:w="8476" w:type="dxa"/>
          </w:tcPr>
          <w:p w14:paraId="67099974" w14:textId="2D69E3CC" w:rsidR="004F0138" w:rsidRDefault="00E00F09">
            <w:r w:rsidRPr="00E00F09">
              <w:t>The Principal through the Vice Principal (Planning &amp; Resources).</w:t>
            </w:r>
          </w:p>
        </w:tc>
      </w:tr>
      <w:tr w:rsidR="004F0138" w14:paraId="3C80EE83" w14:textId="77777777" w:rsidTr="004F0138">
        <w:tc>
          <w:tcPr>
            <w:tcW w:w="1980" w:type="dxa"/>
            <w:shd w:val="clear" w:color="auto" w:fill="B4C6E7" w:themeFill="accent1" w:themeFillTint="66"/>
          </w:tcPr>
          <w:p w14:paraId="186D7C54" w14:textId="77777777" w:rsidR="004F0138" w:rsidRPr="004F0138" w:rsidRDefault="004F0138">
            <w:pPr>
              <w:rPr>
                <w:b/>
              </w:rPr>
            </w:pPr>
            <w:r w:rsidRPr="004F0138">
              <w:rPr>
                <w:b/>
              </w:rPr>
              <w:t>Liaising with</w:t>
            </w:r>
          </w:p>
        </w:tc>
        <w:tc>
          <w:tcPr>
            <w:tcW w:w="8476" w:type="dxa"/>
          </w:tcPr>
          <w:p w14:paraId="3B4761D5" w14:textId="05766E02" w:rsidR="004F0138" w:rsidRDefault="00E00F09">
            <w:r w:rsidRPr="00E00F09">
              <w:t>Relevant staff with cross college responsibilities e.g. Senior Management Team, College Management Team, budget holders, teachers, support staff and students.</w:t>
            </w:r>
          </w:p>
        </w:tc>
      </w:tr>
      <w:tr w:rsidR="004F0138" w14:paraId="776D6674" w14:textId="77777777" w:rsidTr="004F0138">
        <w:tc>
          <w:tcPr>
            <w:tcW w:w="10456" w:type="dxa"/>
            <w:gridSpan w:val="2"/>
            <w:shd w:val="clear" w:color="auto" w:fill="B4C6E7" w:themeFill="accent1" w:themeFillTint="66"/>
          </w:tcPr>
          <w:p w14:paraId="414E645F" w14:textId="77777777" w:rsidR="004F0138" w:rsidRPr="004F0138" w:rsidRDefault="004F0138">
            <w:pPr>
              <w:rPr>
                <w:b/>
              </w:rPr>
            </w:pPr>
            <w:r w:rsidRPr="004F0138">
              <w:rPr>
                <w:b/>
              </w:rPr>
              <w:t>Context</w:t>
            </w:r>
          </w:p>
        </w:tc>
      </w:tr>
      <w:tr w:rsidR="004F0138" w14:paraId="3CC08B99" w14:textId="77777777" w:rsidTr="004F0138">
        <w:tc>
          <w:tcPr>
            <w:tcW w:w="10456" w:type="dxa"/>
            <w:gridSpan w:val="2"/>
          </w:tcPr>
          <w:p w14:paraId="12936CC5" w14:textId="60749411" w:rsidR="00A66B08" w:rsidRPr="00A66B08" w:rsidRDefault="007906FF" w:rsidP="00855956">
            <w:pPr>
              <w:jc w:val="both"/>
              <w:rPr>
                <w:rFonts w:cstheme="minorHAnsi"/>
              </w:rPr>
            </w:pPr>
            <w:r w:rsidRPr="004F15FE">
              <w:rPr>
                <w:color w:val="000000"/>
              </w:rPr>
              <w:t>Loreto Sixth Form College is one of the largest provider</w:t>
            </w:r>
            <w:r>
              <w:rPr>
                <w:color w:val="000000"/>
              </w:rPr>
              <w:t>s</w:t>
            </w:r>
            <w:r w:rsidRPr="004F15FE">
              <w:rPr>
                <w:color w:val="000000"/>
              </w:rPr>
              <w:t xml:space="preserve"> of A Levels in the country and was graded as Outstanding by OFSTED in January 2023. </w:t>
            </w:r>
            <w:r w:rsidR="00E00F09">
              <w:rPr>
                <w:color w:val="000000"/>
              </w:rPr>
              <w:t xml:space="preserve">The finance team consists of </w:t>
            </w:r>
            <w:r w:rsidR="002A4A2E">
              <w:rPr>
                <w:color w:val="000000"/>
              </w:rPr>
              <w:t>the Financial Controller, the Senior Finance Officer and two Finance Officers</w:t>
            </w:r>
            <w:r w:rsidR="00AF09FE">
              <w:rPr>
                <w:color w:val="000000"/>
              </w:rPr>
              <w:t>.</w:t>
            </w:r>
            <w:r w:rsidR="00E00F09">
              <w:rPr>
                <w:color w:val="000000"/>
              </w:rPr>
              <w:t xml:space="preserve"> </w:t>
            </w:r>
            <w:r w:rsidR="002A4A2E">
              <w:rPr>
                <w:rFonts w:ascii="Calibri" w:hAnsi="Calibri" w:cs="Calibri"/>
              </w:rPr>
              <w:t xml:space="preserve">The team is responsible for dealing with </w:t>
            </w:r>
            <w:proofErr w:type="gramStart"/>
            <w:r w:rsidR="002A4A2E">
              <w:rPr>
                <w:rFonts w:ascii="Calibri" w:hAnsi="Calibri" w:cs="Calibri"/>
              </w:rPr>
              <w:t>all of</w:t>
            </w:r>
            <w:proofErr w:type="gramEnd"/>
            <w:r w:rsidR="002A4A2E">
              <w:rPr>
                <w:rFonts w:ascii="Calibri" w:hAnsi="Calibri" w:cs="Calibri"/>
              </w:rPr>
              <w:t xml:space="preserve"> the income and expenditure of the college, ensuring that Financial Regulations are </w:t>
            </w:r>
            <w:proofErr w:type="gramStart"/>
            <w:r w:rsidR="002A4A2E">
              <w:rPr>
                <w:rFonts w:ascii="Calibri" w:hAnsi="Calibri" w:cs="Calibri"/>
              </w:rPr>
              <w:t>followed</w:t>
            </w:r>
            <w:proofErr w:type="gramEnd"/>
            <w:r w:rsidR="002A4A2E">
              <w:rPr>
                <w:rFonts w:ascii="Calibri" w:hAnsi="Calibri" w:cs="Calibri"/>
              </w:rPr>
              <w:t xml:space="preserve"> and that all activity is promptly and correctly recorded within the accounts systems.</w:t>
            </w:r>
          </w:p>
        </w:tc>
      </w:tr>
    </w:tbl>
    <w:p w14:paraId="52591299" w14:textId="1D901DDD" w:rsidR="004F0138" w:rsidRPr="004F0138" w:rsidRDefault="004F0138">
      <w:pPr>
        <w:rPr>
          <w:b/>
        </w:rPr>
      </w:pPr>
    </w:p>
    <w:tbl>
      <w:tblPr>
        <w:tblStyle w:val="TableGrid"/>
        <w:tblW w:w="0" w:type="auto"/>
        <w:tblLook w:val="04A0" w:firstRow="1" w:lastRow="0" w:firstColumn="1" w:lastColumn="0" w:noHBand="0" w:noVBand="1"/>
      </w:tblPr>
      <w:tblGrid>
        <w:gridCol w:w="10456"/>
      </w:tblGrid>
      <w:tr w:rsidR="004F0138" w14:paraId="228883C0" w14:textId="77777777" w:rsidTr="004F0138">
        <w:tc>
          <w:tcPr>
            <w:tcW w:w="10456" w:type="dxa"/>
            <w:shd w:val="clear" w:color="auto" w:fill="B4C6E7" w:themeFill="accent1" w:themeFillTint="66"/>
          </w:tcPr>
          <w:p w14:paraId="3E2B69D9" w14:textId="13443B5A" w:rsidR="00941D03" w:rsidRPr="00941D03" w:rsidRDefault="00431456">
            <w:pPr>
              <w:rPr>
                <w:b/>
                <w:sz w:val="10"/>
                <w:szCs w:val="10"/>
              </w:rPr>
            </w:pPr>
            <w:r>
              <w:rPr>
                <w:b/>
              </w:rPr>
              <w:t xml:space="preserve"> </w:t>
            </w:r>
            <w:r w:rsidR="00941D03" w:rsidRPr="00941D03">
              <w:rPr>
                <w:b/>
              </w:rPr>
              <w:t>Main Duties and Responsibilities</w:t>
            </w:r>
          </w:p>
        </w:tc>
      </w:tr>
      <w:tr w:rsidR="00431456" w14:paraId="3A11B174" w14:textId="77777777" w:rsidTr="00431456">
        <w:tc>
          <w:tcPr>
            <w:tcW w:w="10456" w:type="dxa"/>
          </w:tcPr>
          <w:p w14:paraId="66024581"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Manage end of month procedures including monitoring budgets and compiling monthly management accounts for submission to the Vice Principal (Planning &amp; Resources).</w:t>
            </w:r>
          </w:p>
          <w:p w14:paraId="0031464D"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Preparation and issuing of monthly budget statements and liaison with budget holders and other staff as appropriate to ensure best value and efficient and effective use of financial resources.</w:t>
            </w:r>
          </w:p>
          <w:p w14:paraId="7D62A2AE"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Responsible for the preparation of and processes surrounding the end of year accounting process.  Prepare a year end file of schedules and supporting documentation in readiness for the end of year audit.</w:t>
            </w:r>
          </w:p>
          <w:p w14:paraId="4C07DB95"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To be the main point of contact for external audit.</w:t>
            </w:r>
          </w:p>
          <w:p w14:paraId="647FBA6B"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Ensure appropriate financial procedures are in place to comply with the requirements of the Department for Education (DfE) and other funding bodies.</w:t>
            </w:r>
          </w:p>
          <w:p w14:paraId="131F8C2A"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Maintain awareness of financial developments and financial protocols with the DfE and other funding bodies.</w:t>
            </w:r>
          </w:p>
          <w:p w14:paraId="3C50F350"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 xml:space="preserve">Be responsible </w:t>
            </w:r>
            <w:proofErr w:type="gramStart"/>
            <w:r w:rsidRPr="00E00F09">
              <w:t>for the production of</w:t>
            </w:r>
            <w:proofErr w:type="gramEnd"/>
            <w:r w:rsidRPr="00E00F09">
              <w:t xml:space="preserve"> draft annual budgets for submission to the Vice Principal (Planning &amp; Resources).</w:t>
            </w:r>
          </w:p>
          <w:p w14:paraId="0893058E"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Work with the Vice Principal (Planning &amp; Resources) to produce the annual College Financial Forecasting Return (CFFR) and accompanying commentary for submission to the ESFA.</w:t>
            </w:r>
          </w:p>
          <w:p w14:paraId="0B48C2A0"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Work with the Vice Principal (Planning &amp; Resources) to produce the annual Finance Record for submission to the DfE.</w:t>
            </w:r>
          </w:p>
          <w:p w14:paraId="015F23C9"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Monitor grant funding spends to ensure compliance with funding agreements. Maintain appropriate financial records and submit data for statistical returns and evidence of grant funded expenditure.</w:t>
            </w:r>
          </w:p>
          <w:p w14:paraId="39EC7737"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Maintain appropriate financial records and submit data for statistical returns and evidence of grant funded expenditure.</w:t>
            </w:r>
          </w:p>
          <w:p w14:paraId="3FA63E5E"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 xml:space="preserve">Act as a lead on procurement processes for the College, managing tender exercises to achieve best value and compliance with all regulatory requirements. </w:t>
            </w:r>
          </w:p>
          <w:p w14:paraId="67B362BB"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Ensure cash-flow, treasury management and investment arrangements are well-managed and controlled, including day to day management of the relationship with the bank, ensuring the use of the College’s financial resources are optimised within the agreed risk profile.</w:t>
            </w:r>
          </w:p>
          <w:p w14:paraId="67DF7DD1"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 xml:space="preserve">Provide strong, positive and inspirational leadership for Finance at the College Management Team (CMT) </w:t>
            </w:r>
            <w:r w:rsidRPr="00E00F09">
              <w:lastRenderedPageBreak/>
              <w:t>promoting quality improvement and effective compliance on financial matters across the college</w:t>
            </w:r>
          </w:p>
          <w:p w14:paraId="03EAAB9F"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Act as one of the administrators for credit cards including ordering new cards and updating card limits.</w:t>
            </w:r>
          </w:p>
          <w:p w14:paraId="5CC6AD6E"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Support the internal audit function by acting as the main point of contact for all financial internal audits.</w:t>
            </w:r>
          </w:p>
          <w:p w14:paraId="4CF8376B"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Attend meetings as required, including the Finance &amp; General Purposes Committee and Audit Committee meetings and report on finance matters.</w:t>
            </w:r>
          </w:p>
          <w:p w14:paraId="6972D145"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Have line management responsibility for the Finance Office staff, including appraisals and assessment of training needs.</w:t>
            </w:r>
          </w:p>
          <w:p w14:paraId="74D33641"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In conjunction with the Director of Admin and College Services liaise with the College’s catering contractor on all matters relating to the College catering service.</w:t>
            </w:r>
          </w:p>
          <w:p w14:paraId="65D554EC"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 xml:space="preserve">Liaise with insurance companies on all matters, including claims, relating to </w:t>
            </w:r>
            <w:proofErr w:type="gramStart"/>
            <w:r w:rsidRPr="00E00F09">
              <w:t>College</w:t>
            </w:r>
            <w:proofErr w:type="gramEnd"/>
            <w:r w:rsidRPr="00E00F09">
              <w:t xml:space="preserve"> insurance and advise the Vice Principal (Planning &amp; </w:t>
            </w:r>
            <w:proofErr w:type="gramStart"/>
            <w:r w:rsidRPr="00E00F09">
              <w:t>Resources)and</w:t>
            </w:r>
            <w:proofErr w:type="gramEnd"/>
            <w:r w:rsidRPr="00E00F09">
              <w:t xml:space="preserve">/or the </w:t>
            </w:r>
            <w:proofErr w:type="gramStart"/>
            <w:r w:rsidRPr="00E00F09">
              <w:t>Principal</w:t>
            </w:r>
            <w:proofErr w:type="gramEnd"/>
            <w:r w:rsidRPr="00E00F09">
              <w:t xml:space="preserve"> on insurance matters.</w:t>
            </w:r>
          </w:p>
          <w:p w14:paraId="4427BE92"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Oversee the administration of student bursaries/free school meals maintaining records and reports as required.</w:t>
            </w:r>
          </w:p>
          <w:p w14:paraId="43C6C2E7"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Oversee the collection of all college income, including student book deposits.</w:t>
            </w:r>
          </w:p>
          <w:p w14:paraId="3B2FE5EB"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Liaise with trip organisers to ensure that trips are costed appropriately.</w:t>
            </w:r>
          </w:p>
          <w:p w14:paraId="37944595"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Advise on the annual update of financial regulations and procedures.</w:t>
            </w:r>
          </w:p>
          <w:p w14:paraId="4E3E3D78" w14:textId="77777777" w:rsidR="00E00F09"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Liaise with the Financial Software providers, ensure the system is working effectively and advise on any updates required.</w:t>
            </w:r>
          </w:p>
          <w:p w14:paraId="26D7A640" w14:textId="44C9045A" w:rsidR="00941D03" w:rsidRPr="00E00F09" w:rsidRDefault="00E00F09" w:rsidP="00E00F09">
            <w:pPr>
              <w:pStyle w:val="ListParagraph"/>
              <w:widowControl w:val="0"/>
              <w:numPr>
                <w:ilvl w:val="0"/>
                <w:numId w:val="19"/>
              </w:numPr>
              <w:tabs>
                <w:tab w:val="left" w:pos="683"/>
              </w:tabs>
              <w:autoSpaceDE w:val="0"/>
              <w:autoSpaceDN w:val="0"/>
              <w:spacing w:before="1" w:line="237" w:lineRule="auto"/>
              <w:ind w:right="245"/>
              <w:jc w:val="both"/>
            </w:pPr>
            <w:r w:rsidRPr="00E00F09">
              <w:t>Prepare the BACS payments for approval</w:t>
            </w:r>
          </w:p>
        </w:tc>
      </w:tr>
      <w:tr w:rsidR="00C1303D" w14:paraId="609780BF" w14:textId="77777777" w:rsidTr="004F0138">
        <w:tc>
          <w:tcPr>
            <w:tcW w:w="10456" w:type="dxa"/>
            <w:shd w:val="clear" w:color="auto" w:fill="B4C6E7" w:themeFill="accent1" w:themeFillTint="66"/>
          </w:tcPr>
          <w:p w14:paraId="118CC613" w14:textId="54A77252" w:rsidR="00C1303D" w:rsidRDefault="00C1303D" w:rsidP="007B5A36">
            <w:pPr>
              <w:rPr>
                <w:b/>
              </w:rPr>
            </w:pPr>
            <w:r>
              <w:rPr>
                <w:b/>
              </w:rPr>
              <w:lastRenderedPageBreak/>
              <w:t>General</w:t>
            </w:r>
          </w:p>
        </w:tc>
      </w:tr>
      <w:tr w:rsidR="007B5A36" w14:paraId="7B435D40" w14:textId="77777777" w:rsidTr="004F0138">
        <w:tc>
          <w:tcPr>
            <w:tcW w:w="10456" w:type="dxa"/>
          </w:tcPr>
          <w:p w14:paraId="13DA7201" w14:textId="77777777" w:rsidR="007B5A36" w:rsidRPr="00F071E1" w:rsidRDefault="007B5A36" w:rsidP="007B5A36">
            <w:pPr>
              <w:pStyle w:val="ListParagraph"/>
              <w:widowControl w:val="0"/>
              <w:numPr>
                <w:ilvl w:val="0"/>
                <w:numId w:val="19"/>
              </w:numPr>
              <w:pBdr>
                <w:left w:val="none" w:sz="0" w:space="7" w:color="auto"/>
              </w:pBdr>
              <w:tabs>
                <w:tab w:val="left" w:pos="683"/>
              </w:tabs>
              <w:autoSpaceDE w:val="0"/>
              <w:autoSpaceDN w:val="0"/>
              <w:spacing w:before="1" w:line="237" w:lineRule="auto"/>
              <w:ind w:right="245"/>
              <w:jc w:val="both"/>
            </w:pPr>
            <w:r w:rsidRPr="00F071E1">
              <w:t>To be aware of and comply with all College policies and procedures.</w:t>
            </w:r>
          </w:p>
          <w:p w14:paraId="3E544710" w14:textId="77777777" w:rsidR="007B5A36" w:rsidRPr="00F071E1" w:rsidRDefault="007B5A36" w:rsidP="007B5A36">
            <w:pPr>
              <w:pStyle w:val="ListParagraph"/>
              <w:widowControl w:val="0"/>
              <w:numPr>
                <w:ilvl w:val="0"/>
                <w:numId w:val="19"/>
              </w:numPr>
              <w:pBdr>
                <w:left w:val="none" w:sz="0" w:space="7" w:color="auto"/>
              </w:pBdr>
              <w:tabs>
                <w:tab w:val="left" w:pos="683"/>
              </w:tabs>
              <w:autoSpaceDE w:val="0"/>
              <w:autoSpaceDN w:val="0"/>
              <w:spacing w:before="1" w:line="237" w:lineRule="auto"/>
              <w:ind w:right="245"/>
              <w:jc w:val="both"/>
            </w:pPr>
            <w:r w:rsidRPr="00F071E1">
              <w:t>To be aware of equal opportunities and to demonstrate these principles in all aspects of work.</w:t>
            </w:r>
          </w:p>
          <w:p w14:paraId="4AD22788" w14:textId="4236FB37" w:rsidR="007B5A36" w:rsidRPr="002F0AD1" w:rsidRDefault="007B5A36" w:rsidP="007B5A36">
            <w:pPr>
              <w:pStyle w:val="ListParagraph"/>
              <w:widowControl w:val="0"/>
              <w:numPr>
                <w:ilvl w:val="0"/>
                <w:numId w:val="19"/>
              </w:numPr>
              <w:tabs>
                <w:tab w:val="left" w:pos="683"/>
              </w:tabs>
              <w:autoSpaceDE w:val="0"/>
              <w:autoSpaceDN w:val="0"/>
              <w:spacing w:before="1" w:line="237" w:lineRule="auto"/>
              <w:ind w:right="245"/>
              <w:jc w:val="both"/>
              <w:rPr>
                <w:rFonts w:cstheme="minorHAnsi"/>
              </w:rPr>
            </w:pPr>
            <w:r w:rsidRPr="00F071E1">
              <w:t>To understand the College’s Safeguarding and Health and Safety policies and to work within its guidelines</w:t>
            </w:r>
          </w:p>
        </w:tc>
      </w:tr>
      <w:tr w:rsidR="007B5A36" w14:paraId="333BB49C" w14:textId="77777777" w:rsidTr="00931DA3">
        <w:tc>
          <w:tcPr>
            <w:tcW w:w="10456" w:type="dxa"/>
            <w:shd w:val="clear" w:color="auto" w:fill="B4C6E7" w:themeFill="accent1" w:themeFillTint="66"/>
          </w:tcPr>
          <w:p w14:paraId="625D6013" w14:textId="31209122" w:rsidR="007B5A36" w:rsidRPr="004F0138" w:rsidRDefault="007B5A36" w:rsidP="007B5A36">
            <w:pPr>
              <w:rPr>
                <w:b/>
              </w:rPr>
            </w:pPr>
            <w:r>
              <w:rPr>
                <w:b/>
              </w:rPr>
              <w:t>Staffing</w:t>
            </w:r>
          </w:p>
        </w:tc>
      </w:tr>
      <w:tr w:rsidR="007B5A36" w14:paraId="710600A1" w14:textId="77777777" w:rsidTr="004F0138">
        <w:tc>
          <w:tcPr>
            <w:tcW w:w="10456" w:type="dxa"/>
          </w:tcPr>
          <w:p w14:paraId="673C8774" w14:textId="6FE656D7" w:rsidR="007B5A36" w:rsidRPr="00C1303D" w:rsidRDefault="007B5A36" w:rsidP="00C1303D">
            <w:pPr>
              <w:numPr>
                <w:ilvl w:val="0"/>
                <w:numId w:val="6"/>
              </w:numPr>
              <w:jc w:val="both"/>
              <w:rPr>
                <w:rFonts w:cstheme="minorHAnsi"/>
              </w:rPr>
            </w:pPr>
            <w:r w:rsidRPr="00595B72">
              <w:rPr>
                <w:rFonts w:cstheme="minorHAnsi"/>
              </w:rPr>
              <w:t>To take part in the College’s Appraisal Process</w:t>
            </w:r>
            <w:r w:rsidR="00C1303D">
              <w:rPr>
                <w:rFonts w:cstheme="minorHAnsi"/>
              </w:rPr>
              <w:t xml:space="preserve"> and </w:t>
            </w:r>
            <w:r w:rsidR="00C1303D" w:rsidRPr="00595B72">
              <w:rPr>
                <w:rFonts w:cstheme="minorHAnsi"/>
              </w:rPr>
              <w:t>undertake staff development where appropriate.</w:t>
            </w:r>
          </w:p>
          <w:p w14:paraId="6197151A" w14:textId="77777777" w:rsidR="007B5A36" w:rsidRDefault="007B5A36" w:rsidP="00C1303D">
            <w:pPr>
              <w:numPr>
                <w:ilvl w:val="0"/>
                <w:numId w:val="6"/>
              </w:numPr>
              <w:jc w:val="both"/>
              <w:rPr>
                <w:rFonts w:cstheme="minorHAnsi"/>
              </w:rPr>
            </w:pPr>
            <w:r w:rsidRPr="00595B72">
              <w:rPr>
                <w:rFonts w:cstheme="minorHAnsi"/>
              </w:rPr>
              <w:t>To ensure that appropriate arrangements for cover are made when absent.</w:t>
            </w:r>
          </w:p>
          <w:p w14:paraId="148C9A3E" w14:textId="3319CB6D" w:rsidR="00E00F09" w:rsidRPr="00E00F09" w:rsidRDefault="00E00F09" w:rsidP="00E00F09">
            <w:pPr>
              <w:pStyle w:val="ListParagraph"/>
              <w:numPr>
                <w:ilvl w:val="0"/>
                <w:numId w:val="6"/>
              </w:numPr>
              <w:rPr>
                <w:rFonts w:cstheme="minorHAnsi"/>
              </w:rPr>
            </w:pPr>
            <w:r w:rsidRPr="00E00F09">
              <w:rPr>
                <w:rFonts w:cstheme="minorHAnsi"/>
              </w:rPr>
              <w:t>To work as part of a team and to ensure effective working relations.</w:t>
            </w:r>
          </w:p>
        </w:tc>
      </w:tr>
      <w:tr w:rsidR="007B5A36" w14:paraId="26BDD09A" w14:textId="77777777" w:rsidTr="004F0138">
        <w:tc>
          <w:tcPr>
            <w:tcW w:w="10456" w:type="dxa"/>
            <w:shd w:val="clear" w:color="auto" w:fill="B4C6E7" w:themeFill="accent1" w:themeFillTint="66"/>
          </w:tcPr>
          <w:p w14:paraId="0E5324F7" w14:textId="77777777" w:rsidR="007B5A36" w:rsidRPr="004F0138" w:rsidRDefault="007B5A36" w:rsidP="007B5A36">
            <w:pPr>
              <w:rPr>
                <w:b/>
              </w:rPr>
            </w:pPr>
            <w:r w:rsidRPr="004F0138">
              <w:rPr>
                <w:b/>
              </w:rPr>
              <w:t>Quality Assurance</w:t>
            </w:r>
          </w:p>
        </w:tc>
      </w:tr>
      <w:tr w:rsidR="007B5A36" w14:paraId="35F6BDFB" w14:textId="77777777" w:rsidTr="004F0138">
        <w:tc>
          <w:tcPr>
            <w:tcW w:w="10456" w:type="dxa"/>
          </w:tcPr>
          <w:p w14:paraId="59EF08F7" w14:textId="77777777" w:rsidR="00E00F09" w:rsidRDefault="00E00F09" w:rsidP="00E00F09">
            <w:pPr>
              <w:pStyle w:val="ListParagraph"/>
              <w:numPr>
                <w:ilvl w:val="0"/>
                <w:numId w:val="6"/>
              </w:numPr>
            </w:pPr>
            <w:r>
              <w:t>To ensure the effective operation of quality assurance systems.</w:t>
            </w:r>
          </w:p>
          <w:p w14:paraId="4237C8CB" w14:textId="77777777" w:rsidR="00E00F09" w:rsidRDefault="00E00F09" w:rsidP="00E00F09">
            <w:pPr>
              <w:pStyle w:val="ListParagraph"/>
              <w:numPr>
                <w:ilvl w:val="0"/>
                <w:numId w:val="6"/>
              </w:numPr>
            </w:pPr>
            <w:r>
              <w:t>To contribute to the process of the setting of targets within the department and to work towards their achievement.</w:t>
            </w:r>
          </w:p>
          <w:p w14:paraId="4D2595F5" w14:textId="70D8426F" w:rsidR="007B5A36" w:rsidRDefault="00E00F09" w:rsidP="00E00F09">
            <w:pPr>
              <w:pStyle w:val="ListParagraph"/>
              <w:numPr>
                <w:ilvl w:val="0"/>
                <w:numId w:val="6"/>
              </w:numPr>
            </w:pPr>
            <w:r>
              <w:t xml:space="preserve">To assist with the implementation of </w:t>
            </w:r>
            <w:proofErr w:type="gramStart"/>
            <w:r>
              <w:t>College</w:t>
            </w:r>
            <w:proofErr w:type="gramEnd"/>
            <w:r>
              <w:t xml:space="preserve"> quality procedures, especially through contribution to the self-assessment process.</w:t>
            </w:r>
          </w:p>
        </w:tc>
      </w:tr>
      <w:tr w:rsidR="007B5A36" w14:paraId="7863775E" w14:textId="77777777" w:rsidTr="004F0138">
        <w:tc>
          <w:tcPr>
            <w:tcW w:w="10456" w:type="dxa"/>
            <w:shd w:val="clear" w:color="auto" w:fill="B4C6E7" w:themeFill="accent1" w:themeFillTint="66"/>
          </w:tcPr>
          <w:p w14:paraId="508AD03C" w14:textId="36872018" w:rsidR="007B5A36" w:rsidRPr="004F0138" w:rsidRDefault="007B5A36" w:rsidP="007B5A36">
            <w:pPr>
              <w:rPr>
                <w:b/>
              </w:rPr>
            </w:pPr>
            <w:r w:rsidRPr="004F0138">
              <w:rPr>
                <w:b/>
              </w:rPr>
              <w:t xml:space="preserve">Marketing and </w:t>
            </w:r>
            <w:r w:rsidR="00C1303D">
              <w:rPr>
                <w:b/>
              </w:rPr>
              <w:t>Communication</w:t>
            </w:r>
          </w:p>
        </w:tc>
      </w:tr>
      <w:tr w:rsidR="007B5A36" w14:paraId="666ED4A0" w14:textId="77777777" w:rsidTr="004F0138">
        <w:tc>
          <w:tcPr>
            <w:tcW w:w="10456" w:type="dxa"/>
          </w:tcPr>
          <w:p w14:paraId="4A990CEE" w14:textId="77777777" w:rsidR="00C1303D" w:rsidRPr="002F0AD1" w:rsidRDefault="00C1303D" w:rsidP="00C1303D">
            <w:pPr>
              <w:pStyle w:val="ListParagraph"/>
              <w:numPr>
                <w:ilvl w:val="0"/>
                <w:numId w:val="9"/>
              </w:numPr>
            </w:pPr>
            <w:r w:rsidRPr="002F0AD1">
              <w:t>To ensure effective communication with</w:t>
            </w:r>
            <w:r>
              <w:t xml:space="preserve"> students, staff,</w:t>
            </w:r>
            <w:r w:rsidRPr="002F0AD1">
              <w:t xml:space="preserve"> parents of students</w:t>
            </w:r>
            <w:r>
              <w:t xml:space="preserve"> and appropriate individuals external to the College</w:t>
            </w:r>
            <w:r w:rsidRPr="002F0AD1">
              <w:t>.</w:t>
            </w:r>
          </w:p>
          <w:p w14:paraId="36C41FE5" w14:textId="77777777" w:rsidR="007B5A36" w:rsidRPr="002F0AD1" w:rsidRDefault="007B5A36" w:rsidP="00C1303D">
            <w:pPr>
              <w:pStyle w:val="ListParagraph"/>
              <w:numPr>
                <w:ilvl w:val="0"/>
                <w:numId w:val="9"/>
              </w:numPr>
            </w:pPr>
            <w:r w:rsidRPr="002F0AD1">
              <w:t>To contribute to the College liaison and marketing activities.</w:t>
            </w:r>
          </w:p>
          <w:p w14:paraId="64713799" w14:textId="417EFABE" w:rsidR="007B5A36" w:rsidRDefault="007B5A36" w:rsidP="00C1303D">
            <w:pPr>
              <w:pStyle w:val="ListParagraph"/>
              <w:numPr>
                <w:ilvl w:val="0"/>
                <w:numId w:val="9"/>
              </w:numPr>
            </w:pPr>
            <w:r w:rsidRPr="002F0AD1">
              <w:t>To link with external agencies as appropriate.</w:t>
            </w:r>
          </w:p>
        </w:tc>
      </w:tr>
      <w:tr w:rsidR="007B5A36" w14:paraId="772D210E" w14:textId="77777777" w:rsidTr="004F0138">
        <w:tc>
          <w:tcPr>
            <w:tcW w:w="10456" w:type="dxa"/>
            <w:shd w:val="clear" w:color="auto" w:fill="B4C6E7" w:themeFill="accent1" w:themeFillTint="66"/>
          </w:tcPr>
          <w:p w14:paraId="5C7B09A0" w14:textId="77777777" w:rsidR="007B5A36" w:rsidRPr="004F0138" w:rsidRDefault="007B5A36" w:rsidP="007B5A36">
            <w:pPr>
              <w:rPr>
                <w:b/>
              </w:rPr>
            </w:pPr>
            <w:r w:rsidRPr="004F0138">
              <w:rPr>
                <w:b/>
              </w:rPr>
              <w:t>Other</w:t>
            </w:r>
          </w:p>
        </w:tc>
      </w:tr>
      <w:tr w:rsidR="007B5A36" w14:paraId="7EEE7AD2" w14:textId="77777777" w:rsidTr="004F0138">
        <w:tc>
          <w:tcPr>
            <w:tcW w:w="10456" w:type="dxa"/>
          </w:tcPr>
          <w:p w14:paraId="2CA92E27" w14:textId="77777777" w:rsidR="007B5A36" w:rsidRPr="00304A16" w:rsidRDefault="007B5A36" w:rsidP="007B5A36">
            <w:pPr>
              <w:pStyle w:val="ListParagraph"/>
              <w:numPr>
                <w:ilvl w:val="0"/>
                <w:numId w:val="11"/>
              </w:numPr>
            </w:pPr>
            <w:r w:rsidRPr="00304A16">
              <w:t>To support the aims and objectives of the College.</w:t>
            </w:r>
          </w:p>
          <w:p w14:paraId="715C4610" w14:textId="40C34B6B" w:rsidR="007B5A36" w:rsidRPr="00304A16" w:rsidRDefault="007B5A36" w:rsidP="007B5A36">
            <w:pPr>
              <w:pStyle w:val="ListParagraph"/>
              <w:numPr>
                <w:ilvl w:val="0"/>
                <w:numId w:val="14"/>
              </w:numPr>
            </w:pPr>
            <w:r w:rsidRPr="00304A16">
              <w:t xml:space="preserve">To attend meetings </w:t>
            </w:r>
            <w:r>
              <w:t>as appropriate.</w:t>
            </w:r>
          </w:p>
          <w:p w14:paraId="7BF8C0FB" w14:textId="77777777" w:rsidR="007B5A36" w:rsidRDefault="007B5A36" w:rsidP="007B5A36">
            <w:pPr>
              <w:pStyle w:val="ListParagraph"/>
              <w:numPr>
                <w:ilvl w:val="0"/>
                <w:numId w:val="14"/>
              </w:numPr>
            </w:pPr>
            <w:r w:rsidRPr="00304A16">
              <w:t xml:space="preserve">To undertake any other duties the </w:t>
            </w:r>
            <w:proofErr w:type="gramStart"/>
            <w:r w:rsidRPr="00304A16">
              <w:t>Principal</w:t>
            </w:r>
            <w:proofErr w:type="gramEnd"/>
            <w:r w:rsidRPr="00304A16">
              <w:t xml:space="preserve"> or their designated alternate may reasonably direct from time to time within the context of the Loreto College contract.</w:t>
            </w:r>
          </w:p>
          <w:p w14:paraId="79E76FAD" w14:textId="77777777" w:rsidR="007B5A36" w:rsidRPr="00304A16" w:rsidRDefault="007B5A36" w:rsidP="007B5A36">
            <w:pPr>
              <w:pStyle w:val="ListParagraph"/>
              <w:numPr>
                <w:ilvl w:val="0"/>
                <w:numId w:val="14"/>
              </w:numPr>
            </w:pPr>
            <w:r w:rsidRPr="00304A16">
              <w:t>This Job Description is subject to periodic review and amendment.</w:t>
            </w:r>
          </w:p>
          <w:p w14:paraId="3EB43E54" w14:textId="77777777" w:rsidR="007B5A36" w:rsidRPr="00304A16" w:rsidRDefault="007B5A36" w:rsidP="007B5A36">
            <w:pPr>
              <w:pStyle w:val="ListParagraph"/>
              <w:numPr>
                <w:ilvl w:val="0"/>
                <w:numId w:val="14"/>
              </w:numPr>
            </w:pPr>
            <w:r w:rsidRPr="00304A16">
              <w:t>The College is committed to safeguarding and promoting the welfare of young people and vulnerable adults and expects all staff and volunteers to share this commitment.</w:t>
            </w:r>
          </w:p>
          <w:p w14:paraId="7C986F30" w14:textId="6CC76451" w:rsidR="007B5A36" w:rsidRDefault="007B5A36" w:rsidP="007B5A36">
            <w:pPr>
              <w:pStyle w:val="ListParagraph"/>
              <w:numPr>
                <w:ilvl w:val="0"/>
                <w:numId w:val="14"/>
              </w:numPr>
            </w:pPr>
            <w:r w:rsidRPr="00304A16">
              <w:t>To take all reasonable steps to ensure the security of any personal data relating to college employees or students, (either future, current or past) to which you have access, in line with the requirements of the college’s Data Protection Policy and the General Data Protection Regulation (GDPR).</w:t>
            </w:r>
          </w:p>
        </w:tc>
      </w:tr>
    </w:tbl>
    <w:p w14:paraId="23C6A6C9" w14:textId="77777777" w:rsidR="00C1303D" w:rsidRDefault="00C1303D">
      <w:pPr>
        <w:rPr>
          <w:b/>
        </w:rPr>
      </w:pPr>
    </w:p>
    <w:p w14:paraId="0196A7A8" w14:textId="77777777" w:rsidR="00462E7D" w:rsidRDefault="00462E7D">
      <w:pPr>
        <w:rPr>
          <w:b/>
        </w:rPr>
      </w:pPr>
      <w:r>
        <w:rPr>
          <w:b/>
        </w:rPr>
        <w:br w:type="page"/>
      </w:r>
    </w:p>
    <w:p w14:paraId="535B9609" w14:textId="47F0F292" w:rsidR="00304A16" w:rsidRPr="00304A16" w:rsidRDefault="00304A16">
      <w:pPr>
        <w:rPr>
          <w:b/>
        </w:rPr>
      </w:pPr>
      <w:r w:rsidRPr="00304A16">
        <w:rPr>
          <w:b/>
        </w:rPr>
        <w:lastRenderedPageBreak/>
        <w:t>Person Specification</w:t>
      </w:r>
    </w:p>
    <w:p w14:paraId="7B97C81C" w14:textId="77777777" w:rsidR="00304A16" w:rsidRDefault="00304A16">
      <w:r>
        <w:t>This person specification will be used in shortlisting and interviewing to select the best candidate. Each applicant should therefore address the person specification in their written application and where appropriate, give examples of how the criteria have been met.</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993"/>
        <w:gridCol w:w="1134"/>
        <w:gridCol w:w="2551"/>
      </w:tblGrid>
      <w:tr w:rsidR="00E00F09" w:rsidRPr="004919BA" w14:paraId="5B59AB47" w14:textId="77777777" w:rsidTr="004919BA">
        <w:tc>
          <w:tcPr>
            <w:tcW w:w="5670" w:type="dxa"/>
            <w:tcBorders>
              <w:top w:val="nil"/>
              <w:left w:val="nil"/>
              <w:bottom w:val="nil"/>
            </w:tcBorders>
          </w:tcPr>
          <w:p w14:paraId="5139059C" w14:textId="77777777" w:rsidR="00E00F09" w:rsidRPr="004919BA" w:rsidRDefault="00E00F09" w:rsidP="00D27DA2">
            <w:pPr>
              <w:jc w:val="both"/>
              <w:rPr>
                <w:rFonts w:cstheme="minorHAnsi"/>
                <w:sz w:val="19"/>
                <w:szCs w:val="19"/>
              </w:rPr>
            </w:pPr>
          </w:p>
        </w:tc>
        <w:tc>
          <w:tcPr>
            <w:tcW w:w="993" w:type="dxa"/>
            <w:shd w:val="pct12" w:color="auto" w:fill="auto"/>
          </w:tcPr>
          <w:p w14:paraId="13992271" w14:textId="77777777" w:rsidR="00E00F09" w:rsidRPr="004919BA" w:rsidRDefault="00E00F09" w:rsidP="00D27DA2">
            <w:pPr>
              <w:jc w:val="center"/>
              <w:rPr>
                <w:rFonts w:cstheme="minorHAnsi"/>
                <w:b/>
                <w:sz w:val="20"/>
                <w:szCs w:val="20"/>
              </w:rPr>
            </w:pPr>
            <w:r w:rsidRPr="004919BA">
              <w:rPr>
                <w:rFonts w:cstheme="minorHAnsi"/>
                <w:b/>
                <w:sz w:val="20"/>
                <w:szCs w:val="20"/>
              </w:rPr>
              <w:t>Essential</w:t>
            </w:r>
          </w:p>
        </w:tc>
        <w:tc>
          <w:tcPr>
            <w:tcW w:w="1134" w:type="dxa"/>
            <w:tcBorders>
              <w:bottom w:val="nil"/>
            </w:tcBorders>
            <w:shd w:val="pct12" w:color="auto" w:fill="auto"/>
          </w:tcPr>
          <w:p w14:paraId="74CB0AAF" w14:textId="77777777" w:rsidR="00E00F09" w:rsidRPr="004919BA" w:rsidRDefault="00E00F09" w:rsidP="00D27DA2">
            <w:pPr>
              <w:jc w:val="center"/>
              <w:rPr>
                <w:rFonts w:cstheme="minorHAnsi"/>
                <w:b/>
                <w:sz w:val="20"/>
                <w:szCs w:val="20"/>
              </w:rPr>
            </w:pPr>
            <w:r w:rsidRPr="004919BA">
              <w:rPr>
                <w:rFonts w:cstheme="minorHAnsi"/>
                <w:b/>
                <w:sz w:val="20"/>
                <w:szCs w:val="20"/>
              </w:rPr>
              <w:t>Desirable</w:t>
            </w:r>
          </w:p>
        </w:tc>
        <w:tc>
          <w:tcPr>
            <w:tcW w:w="2551" w:type="dxa"/>
            <w:tcBorders>
              <w:bottom w:val="nil"/>
            </w:tcBorders>
            <w:shd w:val="pct12" w:color="auto" w:fill="auto"/>
          </w:tcPr>
          <w:p w14:paraId="2C65E046" w14:textId="77777777" w:rsidR="00E00F09" w:rsidRPr="004919BA" w:rsidRDefault="00E00F09" w:rsidP="00D27DA2">
            <w:pPr>
              <w:jc w:val="center"/>
              <w:rPr>
                <w:rFonts w:cstheme="minorHAnsi"/>
                <w:b/>
                <w:sz w:val="20"/>
                <w:szCs w:val="20"/>
              </w:rPr>
            </w:pPr>
            <w:r w:rsidRPr="004919BA">
              <w:rPr>
                <w:rFonts w:cstheme="minorHAnsi"/>
                <w:b/>
                <w:sz w:val="20"/>
                <w:szCs w:val="20"/>
              </w:rPr>
              <w:t>Method of Assessment</w:t>
            </w:r>
          </w:p>
        </w:tc>
      </w:tr>
      <w:tr w:rsidR="00E00F09" w:rsidRPr="004919BA" w14:paraId="750C348A" w14:textId="77777777" w:rsidTr="004919BA">
        <w:trPr>
          <w:trHeight w:val="181"/>
        </w:trPr>
        <w:tc>
          <w:tcPr>
            <w:tcW w:w="10348" w:type="dxa"/>
            <w:gridSpan w:val="4"/>
            <w:shd w:val="clear" w:color="auto" w:fill="D9D9D9" w:themeFill="background1" w:themeFillShade="D9"/>
            <w:vAlign w:val="center"/>
          </w:tcPr>
          <w:p w14:paraId="1A0CB86F" w14:textId="77777777" w:rsidR="00E00F09" w:rsidRPr="004919BA" w:rsidRDefault="00E00F09" w:rsidP="00E00F09">
            <w:pPr>
              <w:pStyle w:val="NoSpacing"/>
              <w:rPr>
                <w:rFonts w:cstheme="minorHAnsi"/>
                <w:b/>
                <w:bCs/>
                <w:sz w:val="19"/>
                <w:szCs w:val="19"/>
              </w:rPr>
            </w:pPr>
            <w:r w:rsidRPr="004919BA">
              <w:rPr>
                <w:rFonts w:cstheme="minorHAnsi"/>
                <w:b/>
                <w:bCs/>
                <w:sz w:val="20"/>
                <w:szCs w:val="20"/>
              </w:rPr>
              <w:t>Experience</w:t>
            </w:r>
          </w:p>
        </w:tc>
      </w:tr>
      <w:tr w:rsidR="00E00F09" w:rsidRPr="004919BA" w14:paraId="3BD4D743" w14:textId="77777777" w:rsidTr="004919BA">
        <w:trPr>
          <w:trHeight w:hRule="exact" w:val="362"/>
        </w:trPr>
        <w:tc>
          <w:tcPr>
            <w:tcW w:w="5670" w:type="dxa"/>
            <w:vAlign w:val="center"/>
          </w:tcPr>
          <w:p w14:paraId="70489781" w14:textId="77777777" w:rsidR="00E00F09" w:rsidRPr="004919BA" w:rsidRDefault="00E00F09" w:rsidP="00E00F09">
            <w:pPr>
              <w:pStyle w:val="NoSpacing"/>
              <w:rPr>
                <w:rFonts w:cstheme="minorHAnsi"/>
                <w:sz w:val="19"/>
                <w:szCs w:val="19"/>
              </w:rPr>
            </w:pPr>
            <w:r w:rsidRPr="004919BA">
              <w:rPr>
                <w:rFonts w:cstheme="minorHAnsi"/>
                <w:sz w:val="19"/>
                <w:szCs w:val="19"/>
              </w:rPr>
              <w:t>Experience in a financial role</w:t>
            </w:r>
          </w:p>
        </w:tc>
        <w:tc>
          <w:tcPr>
            <w:tcW w:w="993" w:type="dxa"/>
            <w:vAlign w:val="center"/>
          </w:tcPr>
          <w:p w14:paraId="2BE915FE" w14:textId="6A7DDB85" w:rsidR="00E00F09" w:rsidRPr="004919BA" w:rsidRDefault="004919BA" w:rsidP="00E00F09">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27FD7AEE" w14:textId="77777777" w:rsidR="00E00F09" w:rsidRPr="004919BA" w:rsidRDefault="00E00F09" w:rsidP="00E00F09">
            <w:pPr>
              <w:pStyle w:val="NoSpacing"/>
              <w:jc w:val="center"/>
              <w:rPr>
                <w:rFonts w:cstheme="minorHAnsi"/>
                <w:sz w:val="20"/>
                <w:szCs w:val="20"/>
              </w:rPr>
            </w:pPr>
          </w:p>
        </w:tc>
        <w:tc>
          <w:tcPr>
            <w:tcW w:w="2551" w:type="dxa"/>
            <w:vAlign w:val="center"/>
          </w:tcPr>
          <w:p w14:paraId="4261C524" w14:textId="77777777" w:rsidR="00E00F09" w:rsidRPr="004919BA" w:rsidRDefault="00E00F09" w:rsidP="00E00F09">
            <w:pPr>
              <w:pStyle w:val="NoSpacing"/>
              <w:jc w:val="center"/>
              <w:rPr>
                <w:rFonts w:cstheme="minorHAnsi"/>
                <w:sz w:val="19"/>
                <w:szCs w:val="19"/>
              </w:rPr>
            </w:pPr>
            <w:r w:rsidRPr="004919BA">
              <w:rPr>
                <w:rFonts w:cstheme="minorHAnsi"/>
                <w:sz w:val="19"/>
                <w:szCs w:val="19"/>
              </w:rPr>
              <w:t>Application, Interview</w:t>
            </w:r>
          </w:p>
        </w:tc>
      </w:tr>
      <w:tr w:rsidR="00E00F09" w:rsidRPr="004919BA" w14:paraId="2C370C49" w14:textId="77777777" w:rsidTr="004919BA">
        <w:trPr>
          <w:trHeight w:hRule="exact" w:val="410"/>
        </w:trPr>
        <w:tc>
          <w:tcPr>
            <w:tcW w:w="5670" w:type="dxa"/>
            <w:vAlign w:val="center"/>
          </w:tcPr>
          <w:p w14:paraId="6F52EF5E" w14:textId="77777777" w:rsidR="00E00F09" w:rsidRPr="004919BA" w:rsidRDefault="00E00F09" w:rsidP="00E00F09">
            <w:pPr>
              <w:pStyle w:val="NoSpacing"/>
              <w:rPr>
                <w:rFonts w:cstheme="minorHAnsi"/>
                <w:sz w:val="19"/>
                <w:szCs w:val="19"/>
              </w:rPr>
            </w:pPr>
            <w:r w:rsidRPr="004919BA">
              <w:rPr>
                <w:rFonts w:cstheme="minorHAnsi"/>
                <w:sz w:val="19"/>
                <w:szCs w:val="19"/>
              </w:rPr>
              <w:t>Administrative experience in an educational environment</w:t>
            </w:r>
          </w:p>
        </w:tc>
        <w:tc>
          <w:tcPr>
            <w:tcW w:w="993" w:type="dxa"/>
            <w:vAlign w:val="center"/>
          </w:tcPr>
          <w:p w14:paraId="5BB5D4AB" w14:textId="77777777" w:rsidR="00E00F09" w:rsidRPr="004919BA" w:rsidRDefault="00E00F09" w:rsidP="00E00F09">
            <w:pPr>
              <w:pStyle w:val="NoSpacing"/>
              <w:jc w:val="center"/>
              <w:rPr>
                <w:rFonts w:cstheme="minorHAnsi"/>
                <w:sz w:val="20"/>
                <w:szCs w:val="20"/>
              </w:rPr>
            </w:pPr>
          </w:p>
        </w:tc>
        <w:tc>
          <w:tcPr>
            <w:tcW w:w="1134" w:type="dxa"/>
            <w:vAlign w:val="center"/>
          </w:tcPr>
          <w:p w14:paraId="69AC9722" w14:textId="23C2AE15" w:rsidR="00E00F09" w:rsidRPr="004919BA" w:rsidRDefault="004919BA" w:rsidP="00E00F09">
            <w:pPr>
              <w:pStyle w:val="NoSpacing"/>
              <w:jc w:val="center"/>
              <w:rPr>
                <w:rFonts w:cstheme="minorHAnsi"/>
                <w:sz w:val="20"/>
                <w:szCs w:val="20"/>
              </w:rPr>
            </w:pPr>
            <w:r w:rsidRPr="004919BA">
              <w:rPr>
                <w:rFonts w:ascii="Wingdings 2" w:hAnsi="Wingdings 2" w:cs="Arial"/>
                <w:sz w:val="20"/>
                <w:szCs w:val="20"/>
              </w:rPr>
              <w:t></w:t>
            </w:r>
          </w:p>
        </w:tc>
        <w:tc>
          <w:tcPr>
            <w:tcW w:w="2551" w:type="dxa"/>
            <w:vAlign w:val="center"/>
          </w:tcPr>
          <w:p w14:paraId="1D2EEC97" w14:textId="77777777" w:rsidR="00E00F09" w:rsidRPr="004919BA" w:rsidRDefault="00E00F09" w:rsidP="00E00F09">
            <w:pPr>
              <w:pStyle w:val="NoSpacing"/>
              <w:jc w:val="center"/>
              <w:rPr>
                <w:rFonts w:cstheme="minorHAnsi"/>
                <w:sz w:val="19"/>
                <w:szCs w:val="19"/>
              </w:rPr>
            </w:pPr>
            <w:r w:rsidRPr="004919BA">
              <w:rPr>
                <w:rFonts w:cstheme="minorHAnsi"/>
                <w:sz w:val="19"/>
                <w:szCs w:val="19"/>
              </w:rPr>
              <w:t>Application, Interview</w:t>
            </w:r>
          </w:p>
        </w:tc>
      </w:tr>
      <w:tr w:rsidR="00E00F09" w:rsidRPr="004919BA" w14:paraId="49AFCA84" w14:textId="77777777" w:rsidTr="004919BA">
        <w:tc>
          <w:tcPr>
            <w:tcW w:w="10348" w:type="dxa"/>
            <w:gridSpan w:val="4"/>
            <w:shd w:val="clear" w:color="auto" w:fill="D9D9D9" w:themeFill="background1" w:themeFillShade="D9"/>
            <w:vAlign w:val="center"/>
          </w:tcPr>
          <w:p w14:paraId="56DF2589" w14:textId="77777777" w:rsidR="00E00F09" w:rsidRPr="004919BA" w:rsidRDefault="00E00F09" w:rsidP="00E00F09">
            <w:pPr>
              <w:pStyle w:val="NoSpacing"/>
              <w:rPr>
                <w:rFonts w:cstheme="minorHAnsi"/>
                <w:b/>
                <w:sz w:val="20"/>
                <w:szCs w:val="20"/>
              </w:rPr>
            </w:pPr>
            <w:r w:rsidRPr="004919BA">
              <w:rPr>
                <w:rFonts w:cstheme="minorHAnsi"/>
                <w:b/>
                <w:sz w:val="20"/>
                <w:szCs w:val="20"/>
              </w:rPr>
              <w:t>Skills and Knowledge</w:t>
            </w:r>
          </w:p>
        </w:tc>
      </w:tr>
      <w:tr w:rsidR="00E00F09" w:rsidRPr="004919BA" w14:paraId="58F6AF6C" w14:textId="77777777" w:rsidTr="004919BA">
        <w:trPr>
          <w:trHeight w:val="454"/>
        </w:trPr>
        <w:tc>
          <w:tcPr>
            <w:tcW w:w="5670" w:type="dxa"/>
            <w:vAlign w:val="center"/>
          </w:tcPr>
          <w:p w14:paraId="77F90A4F" w14:textId="77777777" w:rsidR="00E00F09" w:rsidRPr="004919BA" w:rsidRDefault="00E00F09" w:rsidP="00E00F09">
            <w:pPr>
              <w:pStyle w:val="NoSpacing"/>
              <w:rPr>
                <w:rFonts w:cstheme="minorHAnsi"/>
                <w:sz w:val="19"/>
                <w:szCs w:val="19"/>
              </w:rPr>
            </w:pPr>
            <w:r w:rsidRPr="004919BA">
              <w:rPr>
                <w:rFonts w:cstheme="minorHAnsi"/>
                <w:sz w:val="19"/>
                <w:szCs w:val="19"/>
              </w:rPr>
              <w:t>Proficiency in working with standard office applications such as MS Word, Excel and Outlook</w:t>
            </w:r>
          </w:p>
        </w:tc>
        <w:tc>
          <w:tcPr>
            <w:tcW w:w="993" w:type="dxa"/>
            <w:vAlign w:val="center"/>
          </w:tcPr>
          <w:p w14:paraId="280D692B" w14:textId="299E5ACE" w:rsidR="00E00F09" w:rsidRPr="004919BA" w:rsidRDefault="004919BA" w:rsidP="00E00F09">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258862D3" w14:textId="77777777" w:rsidR="00E00F09" w:rsidRPr="004919BA" w:rsidRDefault="00E00F09" w:rsidP="00E00F09">
            <w:pPr>
              <w:pStyle w:val="NoSpacing"/>
              <w:jc w:val="center"/>
              <w:rPr>
                <w:rFonts w:cstheme="minorHAnsi"/>
                <w:sz w:val="20"/>
                <w:szCs w:val="20"/>
              </w:rPr>
            </w:pPr>
          </w:p>
        </w:tc>
        <w:tc>
          <w:tcPr>
            <w:tcW w:w="2551" w:type="dxa"/>
            <w:vAlign w:val="center"/>
          </w:tcPr>
          <w:p w14:paraId="7C440813" w14:textId="77777777" w:rsidR="00E00F09" w:rsidRPr="004919BA" w:rsidRDefault="00E00F09" w:rsidP="00E00F09">
            <w:pPr>
              <w:pStyle w:val="NoSpacing"/>
              <w:jc w:val="center"/>
              <w:rPr>
                <w:rFonts w:cstheme="minorHAnsi"/>
                <w:sz w:val="19"/>
                <w:szCs w:val="19"/>
              </w:rPr>
            </w:pPr>
            <w:r w:rsidRPr="004919BA">
              <w:rPr>
                <w:rFonts w:cstheme="minorHAnsi"/>
                <w:sz w:val="19"/>
                <w:szCs w:val="19"/>
              </w:rPr>
              <w:t>Application, Interview, Test</w:t>
            </w:r>
          </w:p>
        </w:tc>
      </w:tr>
      <w:tr w:rsidR="00E00F09" w:rsidRPr="004919BA" w14:paraId="5351B873" w14:textId="77777777" w:rsidTr="004919BA">
        <w:trPr>
          <w:trHeight w:val="291"/>
        </w:trPr>
        <w:tc>
          <w:tcPr>
            <w:tcW w:w="5670" w:type="dxa"/>
            <w:vAlign w:val="center"/>
          </w:tcPr>
          <w:p w14:paraId="0AB49914" w14:textId="77777777" w:rsidR="00E00F09" w:rsidRPr="004919BA" w:rsidRDefault="00E00F09" w:rsidP="00E00F09">
            <w:pPr>
              <w:pStyle w:val="NoSpacing"/>
              <w:rPr>
                <w:rFonts w:cstheme="minorHAnsi"/>
                <w:sz w:val="19"/>
                <w:szCs w:val="19"/>
              </w:rPr>
            </w:pPr>
            <w:r w:rsidRPr="004919BA">
              <w:rPr>
                <w:rFonts w:cstheme="minorHAnsi"/>
                <w:sz w:val="19"/>
                <w:szCs w:val="19"/>
              </w:rPr>
              <w:t>Experienced Excel user (e.g. pivot tables, VLOOK UP.)</w:t>
            </w:r>
          </w:p>
        </w:tc>
        <w:tc>
          <w:tcPr>
            <w:tcW w:w="993" w:type="dxa"/>
            <w:vAlign w:val="center"/>
          </w:tcPr>
          <w:p w14:paraId="4D615BBF" w14:textId="77777777" w:rsidR="00E00F09" w:rsidRPr="004919BA" w:rsidRDefault="00E00F09" w:rsidP="00E00F09">
            <w:pPr>
              <w:pStyle w:val="NoSpacing"/>
              <w:jc w:val="center"/>
              <w:rPr>
                <w:rFonts w:cstheme="minorHAnsi"/>
                <w:sz w:val="20"/>
                <w:szCs w:val="20"/>
              </w:rPr>
            </w:pPr>
          </w:p>
        </w:tc>
        <w:tc>
          <w:tcPr>
            <w:tcW w:w="1134" w:type="dxa"/>
          </w:tcPr>
          <w:p w14:paraId="2B09932B" w14:textId="4EAD99CB" w:rsidR="00E00F09" w:rsidRPr="004919BA" w:rsidRDefault="004919BA" w:rsidP="00E00F09">
            <w:pPr>
              <w:pStyle w:val="NoSpacing"/>
              <w:jc w:val="center"/>
              <w:rPr>
                <w:rFonts w:cstheme="minorHAnsi"/>
                <w:sz w:val="20"/>
                <w:szCs w:val="20"/>
              </w:rPr>
            </w:pPr>
            <w:r w:rsidRPr="004919BA">
              <w:rPr>
                <w:rFonts w:ascii="Wingdings 2" w:hAnsi="Wingdings 2" w:cs="Arial"/>
                <w:sz w:val="20"/>
                <w:szCs w:val="20"/>
              </w:rPr>
              <w:t></w:t>
            </w:r>
          </w:p>
        </w:tc>
        <w:tc>
          <w:tcPr>
            <w:tcW w:w="2551" w:type="dxa"/>
            <w:vAlign w:val="center"/>
          </w:tcPr>
          <w:p w14:paraId="295F97DD" w14:textId="77777777" w:rsidR="00E00F09" w:rsidRPr="004919BA" w:rsidRDefault="00E00F09" w:rsidP="00E00F09">
            <w:pPr>
              <w:pStyle w:val="NoSpacing"/>
              <w:jc w:val="center"/>
              <w:rPr>
                <w:rFonts w:cstheme="minorHAnsi"/>
                <w:sz w:val="19"/>
                <w:szCs w:val="19"/>
              </w:rPr>
            </w:pPr>
            <w:r w:rsidRPr="004919BA">
              <w:rPr>
                <w:rFonts w:cstheme="minorHAnsi"/>
                <w:sz w:val="19"/>
                <w:szCs w:val="19"/>
              </w:rPr>
              <w:t>Application, Interview, Test</w:t>
            </w:r>
          </w:p>
        </w:tc>
      </w:tr>
      <w:tr w:rsidR="00E00F09" w:rsidRPr="004919BA" w14:paraId="0A6D8B06" w14:textId="77777777" w:rsidTr="004919BA">
        <w:trPr>
          <w:trHeight w:val="324"/>
        </w:trPr>
        <w:tc>
          <w:tcPr>
            <w:tcW w:w="5670" w:type="dxa"/>
            <w:vAlign w:val="center"/>
          </w:tcPr>
          <w:p w14:paraId="011DF257" w14:textId="77777777" w:rsidR="00E00F09" w:rsidRPr="004919BA" w:rsidRDefault="00E00F09" w:rsidP="00E00F09">
            <w:pPr>
              <w:pStyle w:val="NoSpacing"/>
              <w:rPr>
                <w:rFonts w:cstheme="minorHAnsi"/>
                <w:sz w:val="19"/>
                <w:szCs w:val="19"/>
              </w:rPr>
            </w:pPr>
            <w:r w:rsidRPr="004919BA">
              <w:rPr>
                <w:rFonts w:cstheme="minorHAnsi"/>
                <w:sz w:val="19"/>
                <w:szCs w:val="19"/>
              </w:rPr>
              <w:t>Experienced user of Sage Intacct</w:t>
            </w:r>
          </w:p>
        </w:tc>
        <w:tc>
          <w:tcPr>
            <w:tcW w:w="993" w:type="dxa"/>
            <w:vAlign w:val="center"/>
          </w:tcPr>
          <w:p w14:paraId="74E6AFEB" w14:textId="77777777" w:rsidR="00E00F09" w:rsidRPr="004919BA" w:rsidRDefault="00E00F09" w:rsidP="00E00F09">
            <w:pPr>
              <w:pStyle w:val="NoSpacing"/>
              <w:jc w:val="center"/>
              <w:rPr>
                <w:rFonts w:cstheme="minorHAnsi"/>
                <w:sz w:val="20"/>
                <w:szCs w:val="20"/>
              </w:rPr>
            </w:pPr>
          </w:p>
        </w:tc>
        <w:tc>
          <w:tcPr>
            <w:tcW w:w="1134" w:type="dxa"/>
          </w:tcPr>
          <w:p w14:paraId="50F7D30A" w14:textId="4B475C1D" w:rsidR="00E00F09" w:rsidRPr="004919BA" w:rsidRDefault="004919BA" w:rsidP="00E00F09">
            <w:pPr>
              <w:pStyle w:val="NoSpacing"/>
              <w:jc w:val="center"/>
              <w:rPr>
                <w:rFonts w:cstheme="minorHAnsi"/>
                <w:sz w:val="20"/>
                <w:szCs w:val="20"/>
              </w:rPr>
            </w:pPr>
            <w:r w:rsidRPr="004919BA">
              <w:rPr>
                <w:rFonts w:ascii="Wingdings 2" w:hAnsi="Wingdings 2" w:cs="Arial"/>
                <w:sz w:val="20"/>
                <w:szCs w:val="20"/>
              </w:rPr>
              <w:t></w:t>
            </w:r>
          </w:p>
        </w:tc>
        <w:tc>
          <w:tcPr>
            <w:tcW w:w="2551" w:type="dxa"/>
            <w:vAlign w:val="center"/>
          </w:tcPr>
          <w:p w14:paraId="4E681800" w14:textId="77777777" w:rsidR="00E00F09" w:rsidRPr="004919BA" w:rsidRDefault="00E00F09" w:rsidP="00E00F09">
            <w:pPr>
              <w:pStyle w:val="NoSpacing"/>
              <w:jc w:val="center"/>
              <w:rPr>
                <w:rFonts w:cstheme="minorHAnsi"/>
                <w:sz w:val="19"/>
                <w:szCs w:val="19"/>
              </w:rPr>
            </w:pPr>
            <w:r w:rsidRPr="004919BA">
              <w:rPr>
                <w:rFonts w:cstheme="minorHAnsi"/>
                <w:sz w:val="19"/>
                <w:szCs w:val="19"/>
              </w:rPr>
              <w:t>Application, Interview</w:t>
            </w:r>
          </w:p>
        </w:tc>
      </w:tr>
      <w:tr w:rsidR="00E00F09" w:rsidRPr="004919BA" w14:paraId="76AE148F" w14:textId="77777777" w:rsidTr="004919BA">
        <w:trPr>
          <w:trHeight w:val="386"/>
        </w:trPr>
        <w:tc>
          <w:tcPr>
            <w:tcW w:w="5670" w:type="dxa"/>
            <w:vAlign w:val="center"/>
          </w:tcPr>
          <w:p w14:paraId="277B228C" w14:textId="77777777" w:rsidR="00E00F09" w:rsidRPr="004919BA" w:rsidRDefault="00E00F09" w:rsidP="00E00F09">
            <w:pPr>
              <w:pStyle w:val="NoSpacing"/>
              <w:rPr>
                <w:rFonts w:cstheme="minorHAnsi"/>
                <w:sz w:val="19"/>
                <w:szCs w:val="19"/>
              </w:rPr>
            </w:pPr>
            <w:r w:rsidRPr="004919BA">
              <w:rPr>
                <w:rFonts w:cstheme="minorHAnsi"/>
                <w:sz w:val="19"/>
                <w:szCs w:val="19"/>
              </w:rPr>
              <w:t xml:space="preserve">Excellent organisational and administrative skills </w:t>
            </w:r>
          </w:p>
        </w:tc>
        <w:tc>
          <w:tcPr>
            <w:tcW w:w="993" w:type="dxa"/>
          </w:tcPr>
          <w:p w14:paraId="39E925A2" w14:textId="645D688E" w:rsidR="00E00F09" w:rsidRPr="004919BA" w:rsidRDefault="004919BA" w:rsidP="00E00F09">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40558A59" w14:textId="77777777" w:rsidR="00E00F09" w:rsidRPr="004919BA" w:rsidRDefault="00E00F09" w:rsidP="00E00F09">
            <w:pPr>
              <w:pStyle w:val="NoSpacing"/>
              <w:jc w:val="center"/>
              <w:rPr>
                <w:rFonts w:cstheme="minorHAnsi"/>
                <w:sz w:val="20"/>
                <w:szCs w:val="20"/>
              </w:rPr>
            </w:pPr>
          </w:p>
        </w:tc>
        <w:tc>
          <w:tcPr>
            <w:tcW w:w="2551" w:type="dxa"/>
            <w:vAlign w:val="center"/>
          </w:tcPr>
          <w:p w14:paraId="2CA951A6" w14:textId="77777777" w:rsidR="00E00F09" w:rsidRPr="004919BA" w:rsidRDefault="00E00F09" w:rsidP="00E00F09">
            <w:pPr>
              <w:pStyle w:val="NoSpacing"/>
              <w:jc w:val="center"/>
              <w:rPr>
                <w:rFonts w:cstheme="minorHAnsi"/>
                <w:sz w:val="19"/>
                <w:szCs w:val="19"/>
              </w:rPr>
            </w:pPr>
            <w:r w:rsidRPr="004919BA">
              <w:rPr>
                <w:rFonts w:cstheme="minorHAnsi"/>
                <w:sz w:val="19"/>
                <w:szCs w:val="19"/>
              </w:rPr>
              <w:t>Application, Interview</w:t>
            </w:r>
          </w:p>
        </w:tc>
      </w:tr>
      <w:tr w:rsidR="004919BA" w:rsidRPr="004919BA" w14:paraId="05032DDF" w14:textId="77777777" w:rsidTr="004919BA">
        <w:trPr>
          <w:trHeight w:val="296"/>
        </w:trPr>
        <w:tc>
          <w:tcPr>
            <w:tcW w:w="5670" w:type="dxa"/>
            <w:vAlign w:val="center"/>
          </w:tcPr>
          <w:p w14:paraId="0F57A830" w14:textId="77777777" w:rsidR="004919BA" w:rsidRPr="004919BA" w:rsidRDefault="004919BA" w:rsidP="004919BA">
            <w:pPr>
              <w:pStyle w:val="NoSpacing"/>
              <w:rPr>
                <w:rFonts w:cstheme="minorHAnsi"/>
                <w:sz w:val="19"/>
                <w:szCs w:val="19"/>
              </w:rPr>
            </w:pPr>
            <w:r w:rsidRPr="004919BA">
              <w:rPr>
                <w:rFonts w:cstheme="minorHAnsi"/>
                <w:sz w:val="19"/>
                <w:szCs w:val="19"/>
              </w:rPr>
              <w:t>Ability to prioritise and multitask</w:t>
            </w:r>
          </w:p>
        </w:tc>
        <w:tc>
          <w:tcPr>
            <w:tcW w:w="993" w:type="dxa"/>
          </w:tcPr>
          <w:p w14:paraId="30DC0531" w14:textId="2A894C2F"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03BFF4C8" w14:textId="77777777" w:rsidR="004919BA" w:rsidRPr="004919BA" w:rsidRDefault="004919BA" w:rsidP="004919BA">
            <w:pPr>
              <w:pStyle w:val="NoSpacing"/>
              <w:jc w:val="center"/>
              <w:rPr>
                <w:rFonts w:cstheme="minorHAnsi"/>
                <w:sz w:val="20"/>
                <w:szCs w:val="20"/>
              </w:rPr>
            </w:pPr>
          </w:p>
        </w:tc>
        <w:tc>
          <w:tcPr>
            <w:tcW w:w="2551" w:type="dxa"/>
            <w:vAlign w:val="center"/>
          </w:tcPr>
          <w:p w14:paraId="761E572C" w14:textId="77777777" w:rsidR="004919BA" w:rsidRPr="004919BA" w:rsidRDefault="004919BA" w:rsidP="004919BA">
            <w:pPr>
              <w:pStyle w:val="NoSpacing"/>
              <w:jc w:val="center"/>
              <w:rPr>
                <w:rFonts w:cstheme="minorHAnsi"/>
                <w:sz w:val="19"/>
                <w:szCs w:val="19"/>
              </w:rPr>
            </w:pPr>
            <w:r w:rsidRPr="004919BA">
              <w:rPr>
                <w:rFonts w:cstheme="minorHAnsi"/>
                <w:sz w:val="19"/>
                <w:szCs w:val="19"/>
              </w:rPr>
              <w:t>Application, Interview</w:t>
            </w:r>
          </w:p>
        </w:tc>
      </w:tr>
      <w:tr w:rsidR="004919BA" w:rsidRPr="004919BA" w14:paraId="412D0A16" w14:textId="77777777" w:rsidTr="004919BA">
        <w:trPr>
          <w:trHeight w:val="296"/>
        </w:trPr>
        <w:tc>
          <w:tcPr>
            <w:tcW w:w="5670" w:type="dxa"/>
            <w:vAlign w:val="center"/>
          </w:tcPr>
          <w:p w14:paraId="6603734A" w14:textId="77777777" w:rsidR="004919BA" w:rsidRPr="004919BA" w:rsidRDefault="004919BA" w:rsidP="004919BA">
            <w:pPr>
              <w:pStyle w:val="NoSpacing"/>
              <w:rPr>
                <w:rFonts w:cstheme="minorHAnsi"/>
                <w:sz w:val="19"/>
                <w:szCs w:val="19"/>
              </w:rPr>
            </w:pPr>
            <w:r w:rsidRPr="004919BA">
              <w:rPr>
                <w:rFonts w:cstheme="minorHAnsi"/>
                <w:sz w:val="19"/>
                <w:szCs w:val="19"/>
              </w:rPr>
              <w:t>Ability to manage own workload</w:t>
            </w:r>
          </w:p>
        </w:tc>
        <w:tc>
          <w:tcPr>
            <w:tcW w:w="993" w:type="dxa"/>
          </w:tcPr>
          <w:p w14:paraId="2D6ACF53" w14:textId="5B94E967"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75A07D23" w14:textId="77777777" w:rsidR="004919BA" w:rsidRPr="004919BA" w:rsidRDefault="004919BA" w:rsidP="004919BA">
            <w:pPr>
              <w:pStyle w:val="NoSpacing"/>
              <w:jc w:val="center"/>
              <w:rPr>
                <w:rFonts w:cstheme="minorHAnsi"/>
                <w:sz w:val="20"/>
                <w:szCs w:val="20"/>
              </w:rPr>
            </w:pPr>
          </w:p>
        </w:tc>
        <w:tc>
          <w:tcPr>
            <w:tcW w:w="2551" w:type="dxa"/>
            <w:vAlign w:val="center"/>
          </w:tcPr>
          <w:p w14:paraId="28EDADB0"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381293FB" w14:textId="77777777" w:rsidTr="004919BA">
        <w:trPr>
          <w:trHeight w:val="296"/>
        </w:trPr>
        <w:tc>
          <w:tcPr>
            <w:tcW w:w="5670" w:type="dxa"/>
            <w:vAlign w:val="center"/>
          </w:tcPr>
          <w:p w14:paraId="77E8BCF7" w14:textId="77777777" w:rsidR="004919BA" w:rsidRPr="004919BA" w:rsidRDefault="004919BA" w:rsidP="004919BA">
            <w:pPr>
              <w:pStyle w:val="NoSpacing"/>
              <w:rPr>
                <w:rFonts w:cstheme="minorHAnsi"/>
                <w:b/>
                <w:sz w:val="19"/>
                <w:szCs w:val="19"/>
              </w:rPr>
            </w:pPr>
            <w:r w:rsidRPr="004919BA">
              <w:rPr>
                <w:rFonts w:cstheme="minorHAnsi"/>
                <w:sz w:val="19"/>
                <w:szCs w:val="19"/>
              </w:rPr>
              <w:t>Ability to meet deadlines</w:t>
            </w:r>
          </w:p>
        </w:tc>
        <w:tc>
          <w:tcPr>
            <w:tcW w:w="993" w:type="dxa"/>
          </w:tcPr>
          <w:p w14:paraId="36A63ACE" w14:textId="5976055E"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222ABA0B" w14:textId="77777777" w:rsidR="004919BA" w:rsidRPr="004919BA" w:rsidRDefault="004919BA" w:rsidP="004919BA">
            <w:pPr>
              <w:pStyle w:val="NoSpacing"/>
              <w:jc w:val="center"/>
              <w:rPr>
                <w:rFonts w:cstheme="minorHAnsi"/>
                <w:sz w:val="20"/>
                <w:szCs w:val="20"/>
              </w:rPr>
            </w:pPr>
          </w:p>
        </w:tc>
        <w:tc>
          <w:tcPr>
            <w:tcW w:w="2551" w:type="dxa"/>
            <w:vAlign w:val="center"/>
          </w:tcPr>
          <w:p w14:paraId="5C2FFD3A" w14:textId="77777777" w:rsidR="004919BA" w:rsidRPr="004919BA" w:rsidRDefault="004919BA" w:rsidP="004919BA">
            <w:pPr>
              <w:pStyle w:val="NoSpacing"/>
              <w:jc w:val="center"/>
              <w:rPr>
                <w:rFonts w:cstheme="minorHAnsi"/>
                <w:sz w:val="19"/>
                <w:szCs w:val="19"/>
              </w:rPr>
            </w:pPr>
            <w:r w:rsidRPr="004919BA">
              <w:rPr>
                <w:rFonts w:cstheme="minorHAnsi"/>
                <w:sz w:val="19"/>
                <w:szCs w:val="19"/>
              </w:rPr>
              <w:t>Application, Interview</w:t>
            </w:r>
          </w:p>
        </w:tc>
      </w:tr>
      <w:tr w:rsidR="004919BA" w:rsidRPr="004919BA" w14:paraId="4FE63BAB" w14:textId="77777777" w:rsidTr="004919BA">
        <w:trPr>
          <w:trHeight w:val="296"/>
        </w:trPr>
        <w:tc>
          <w:tcPr>
            <w:tcW w:w="5670" w:type="dxa"/>
            <w:vAlign w:val="center"/>
          </w:tcPr>
          <w:p w14:paraId="3BC3CBF7" w14:textId="77777777" w:rsidR="004919BA" w:rsidRPr="004919BA" w:rsidRDefault="004919BA" w:rsidP="004919BA">
            <w:pPr>
              <w:pStyle w:val="NoSpacing"/>
              <w:rPr>
                <w:rFonts w:cstheme="minorHAnsi"/>
                <w:sz w:val="19"/>
                <w:szCs w:val="19"/>
              </w:rPr>
            </w:pPr>
            <w:r w:rsidRPr="004919BA">
              <w:rPr>
                <w:rFonts w:cstheme="minorHAnsi"/>
                <w:sz w:val="19"/>
                <w:szCs w:val="19"/>
              </w:rPr>
              <w:t>Excellent telephone manner</w:t>
            </w:r>
          </w:p>
        </w:tc>
        <w:tc>
          <w:tcPr>
            <w:tcW w:w="993" w:type="dxa"/>
          </w:tcPr>
          <w:p w14:paraId="61749D04" w14:textId="0EEFEEA7"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51B89DEF" w14:textId="77777777" w:rsidR="004919BA" w:rsidRPr="004919BA" w:rsidRDefault="004919BA" w:rsidP="004919BA">
            <w:pPr>
              <w:pStyle w:val="NoSpacing"/>
              <w:jc w:val="center"/>
              <w:rPr>
                <w:rFonts w:cstheme="minorHAnsi"/>
                <w:sz w:val="20"/>
                <w:szCs w:val="20"/>
              </w:rPr>
            </w:pPr>
          </w:p>
        </w:tc>
        <w:tc>
          <w:tcPr>
            <w:tcW w:w="2551" w:type="dxa"/>
            <w:vAlign w:val="center"/>
          </w:tcPr>
          <w:p w14:paraId="328FC0DA"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4B6BCF09" w14:textId="77777777" w:rsidTr="004919BA">
        <w:trPr>
          <w:trHeight w:val="296"/>
        </w:trPr>
        <w:tc>
          <w:tcPr>
            <w:tcW w:w="5670" w:type="dxa"/>
            <w:vAlign w:val="center"/>
          </w:tcPr>
          <w:p w14:paraId="4E8BEC1B" w14:textId="77777777" w:rsidR="004919BA" w:rsidRPr="004919BA" w:rsidRDefault="004919BA" w:rsidP="004919BA">
            <w:pPr>
              <w:pStyle w:val="NoSpacing"/>
              <w:rPr>
                <w:rFonts w:cstheme="minorHAnsi"/>
                <w:sz w:val="19"/>
                <w:szCs w:val="19"/>
              </w:rPr>
            </w:pPr>
            <w:r w:rsidRPr="004919BA">
              <w:rPr>
                <w:rFonts w:cstheme="minorHAnsi"/>
                <w:sz w:val="19"/>
                <w:szCs w:val="19"/>
              </w:rPr>
              <w:t>The ability to maintain quality and organisational procedures for the efficient running of the College finance office</w:t>
            </w:r>
          </w:p>
        </w:tc>
        <w:tc>
          <w:tcPr>
            <w:tcW w:w="993" w:type="dxa"/>
          </w:tcPr>
          <w:p w14:paraId="68EDB19B" w14:textId="01E4FCD3"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01C3736F" w14:textId="77777777" w:rsidR="004919BA" w:rsidRPr="004919BA" w:rsidRDefault="004919BA" w:rsidP="004919BA">
            <w:pPr>
              <w:pStyle w:val="NoSpacing"/>
              <w:jc w:val="center"/>
              <w:rPr>
                <w:rFonts w:cstheme="minorHAnsi"/>
                <w:sz w:val="20"/>
                <w:szCs w:val="20"/>
              </w:rPr>
            </w:pPr>
          </w:p>
        </w:tc>
        <w:tc>
          <w:tcPr>
            <w:tcW w:w="2551" w:type="dxa"/>
            <w:vAlign w:val="center"/>
          </w:tcPr>
          <w:p w14:paraId="423020EC"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74376F56" w14:textId="77777777" w:rsidTr="004919BA">
        <w:trPr>
          <w:trHeight w:val="296"/>
        </w:trPr>
        <w:tc>
          <w:tcPr>
            <w:tcW w:w="5670" w:type="dxa"/>
            <w:vAlign w:val="center"/>
          </w:tcPr>
          <w:p w14:paraId="01F259D3" w14:textId="77777777" w:rsidR="004919BA" w:rsidRPr="004919BA" w:rsidRDefault="004919BA" w:rsidP="004919BA">
            <w:pPr>
              <w:pStyle w:val="NoSpacing"/>
              <w:rPr>
                <w:rFonts w:cstheme="minorHAnsi"/>
                <w:sz w:val="19"/>
                <w:szCs w:val="19"/>
              </w:rPr>
            </w:pPr>
            <w:r w:rsidRPr="004919BA">
              <w:rPr>
                <w:rFonts w:cstheme="minorHAnsi"/>
                <w:sz w:val="19"/>
                <w:szCs w:val="19"/>
              </w:rPr>
              <w:t>The ability to recognise and appreciate the confidential nature of some work undertaken</w:t>
            </w:r>
          </w:p>
        </w:tc>
        <w:tc>
          <w:tcPr>
            <w:tcW w:w="993" w:type="dxa"/>
          </w:tcPr>
          <w:p w14:paraId="496CA70E" w14:textId="1A088DE0"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68518ECA" w14:textId="77777777" w:rsidR="004919BA" w:rsidRPr="004919BA" w:rsidRDefault="004919BA" w:rsidP="004919BA">
            <w:pPr>
              <w:pStyle w:val="NoSpacing"/>
              <w:jc w:val="center"/>
              <w:rPr>
                <w:rFonts w:cstheme="minorHAnsi"/>
                <w:sz w:val="20"/>
                <w:szCs w:val="20"/>
              </w:rPr>
            </w:pPr>
          </w:p>
        </w:tc>
        <w:tc>
          <w:tcPr>
            <w:tcW w:w="2551" w:type="dxa"/>
            <w:vAlign w:val="center"/>
          </w:tcPr>
          <w:p w14:paraId="1BDFCFE6" w14:textId="5915F79C"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66AE9200" w14:textId="77777777" w:rsidTr="004919BA">
        <w:trPr>
          <w:trHeight w:val="243"/>
        </w:trPr>
        <w:tc>
          <w:tcPr>
            <w:tcW w:w="5670" w:type="dxa"/>
            <w:vAlign w:val="center"/>
          </w:tcPr>
          <w:p w14:paraId="0DB72CB5" w14:textId="77777777" w:rsidR="004919BA" w:rsidRPr="004919BA" w:rsidRDefault="004919BA" w:rsidP="004919BA">
            <w:pPr>
              <w:pStyle w:val="NoSpacing"/>
              <w:rPr>
                <w:rFonts w:cstheme="minorHAnsi"/>
                <w:sz w:val="19"/>
                <w:szCs w:val="19"/>
              </w:rPr>
            </w:pPr>
            <w:r w:rsidRPr="004919BA">
              <w:rPr>
                <w:rFonts w:cstheme="minorHAnsi"/>
                <w:sz w:val="19"/>
                <w:szCs w:val="19"/>
              </w:rPr>
              <w:t>Excellent attention to detail</w:t>
            </w:r>
          </w:p>
        </w:tc>
        <w:tc>
          <w:tcPr>
            <w:tcW w:w="993" w:type="dxa"/>
          </w:tcPr>
          <w:p w14:paraId="473AD5F9" w14:textId="50B819C4"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372F9078" w14:textId="77777777" w:rsidR="004919BA" w:rsidRPr="004919BA" w:rsidRDefault="004919BA" w:rsidP="004919BA">
            <w:pPr>
              <w:pStyle w:val="NoSpacing"/>
              <w:jc w:val="center"/>
              <w:rPr>
                <w:rFonts w:cstheme="minorHAnsi"/>
                <w:sz w:val="20"/>
                <w:szCs w:val="20"/>
              </w:rPr>
            </w:pPr>
          </w:p>
        </w:tc>
        <w:tc>
          <w:tcPr>
            <w:tcW w:w="2551" w:type="dxa"/>
            <w:vAlign w:val="center"/>
          </w:tcPr>
          <w:p w14:paraId="36C60B5C" w14:textId="77777777" w:rsidR="004919BA" w:rsidRPr="004919BA" w:rsidRDefault="004919BA" w:rsidP="004919BA">
            <w:pPr>
              <w:pStyle w:val="NoSpacing"/>
              <w:jc w:val="center"/>
              <w:rPr>
                <w:rFonts w:cstheme="minorHAnsi"/>
                <w:sz w:val="19"/>
                <w:szCs w:val="19"/>
              </w:rPr>
            </w:pPr>
            <w:r w:rsidRPr="004919BA">
              <w:rPr>
                <w:rFonts w:cstheme="minorHAnsi"/>
                <w:sz w:val="19"/>
                <w:szCs w:val="19"/>
              </w:rPr>
              <w:t>Application, Interview, Test</w:t>
            </w:r>
          </w:p>
        </w:tc>
      </w:tr>
      <w:tr w:rsidR="004919BA" w:rsidRPr="004919BA" w14:paraId="1A0CAA56" w14:textId="77777777" w:rsidTr="004919BA">
        <w:trPr>
          <w:trHeight w:val="284"/>
        </w:trPr>
        <w:tc>
          <w:tcPr>
            <w:tcW w:w="5670" w:type="dxa"/>
            <w:vAlign w:val="center"/>
          </w:tcPr>
          <w:p w14:paraId="5223F213" w14:textId="77777777" w:rsidR="004919BA" w:rsidRPr="004919BA" w:rsidRDefault="004919BA" w:rsidP="004919BA">
            <w:pPr>
              <w:pStyle w:val="NoSpacing"/>
              <w:rPr>
                <w:rFonts w:cstheme="minorHAnsi"/>
                <w:sz w:val="19"/>
                <w:szCs w:val="19"/>
              </w:rPr>
            </w:pPr>
            <w:r w:rsidRPr="004919BA">
              <w:rPr>
                <w:rFonts w:cstheme="minorHAnsi"/>
                <w:sz w:val="19"/>
                <w:szCs w:val="19"/>
              </w:rPr>
              <w:t>Carries out routine liaison to pass on information promptly and accurately to all those who need to know.</w:t>
            </w:r>
          </w:p>
        </w:tc>
        <w:tc>
          <w:tcPr>
            <w:tcW w:w="993" w:type="dxa"/>
          </w:tcPr>
          <w:p w14:paraId="480AA835" w14:textId="31E9D601"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5BE3C2E8" w14:textId="77777777" w:rsidR="004919BA" w:rsidRPr="004919BA" w:rsidRDefault="004919BA" w:rsidP="004919BA">
            <w:pPr>
              <w:pStyle w:val="NoSpacing"/>
              <w:jc w:val="center"/>
              <w:rPr>
                <w:rFonts w:cstheme="minorHAnsi"/>
                <w:sz w:val="20"/>
                <w:szCs w:val="20"/>
              </w:rPr>
            </w:pPr>
          </w:p>
        </w:tc>
        <w:tc>
          <w:tcPr>
            <w:tcW w:w="2551" w:type="dxa"/>
            <w:vAlign w:val="center"/>
          </w:tcPr>
          <w:p w14:paraId="4BB92D53"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2ED168E0" w14:textId="77777777" w:rsidTr="004919BA">
        <w:trPr>
          <w:trHeight w:val="384"/>
        </w:trPr>
        <w:tc>
          <w:tcPr>
            <w:tcW w:w="5670" w:type="dxa"/>
            <w:vAlign w:val="center"/>
          </w:tcPr>
          <w:p w14:paraId="72EF6F45" w14:textId="77777777" w:rsidR="004919BA" w:rsidRPr="004919BA" w:rsidRDefault="004919BA" w:rsidP="004919BA">
            <w:pPr>
              <w:pStyle w:val="NoSpacing"/>
              <w:rPr>
                <w:rFonts w:cstheme="minorHAnsi"/>
                <w:sz w:val="19"/>
                <w:szCs w:val="19"/>
              </w:rPr>
            </w:pPr>
            <w:r w:rsidRPr="004919BA">
              <w:rPr>
                <w:rFonts w:cstheme="minorHAnsi"/>
                <w:sz w:val="19"/>
                <w:szCs w:val="19"/>
              </w:rPr>
              <w:t xml:space="preserve">Ability to empathise with </w:t>
            </w:r>
            <w:proofErr w:type="gramStart"/>
            <w:r w:rsidRPr="004919BA">
              <w:rPr>
                <w:rFonts w:cstheme="minorHAnsi"/>
                <w:sz w:val="19"/>
                <w:szCs w:val="19"/>
              </w:rPr>
              <w:t>16-19 year olds</w:t>
            </w:r>
            <w:proofErr w:type="gramEnd"/>
            <w:r w:rsidRPr="004919BA">
              <w:rPr>
                <w:rFonts w:cstheme="minorHAnsi"/>
                <w:sz w:val="19"/>
                <w:szCs w:val="19"/>
              </w:rPr>
              <w:t xml:space="preserve"> within a college situation</w:t>
            </w:r>
          </w:p>
        </w:tc>
        <w:tc>
          <w:tcPr>
            <w:tcW w:w="993" w:type="dxa"/>
          </w:tcPr>
          <w:p w14:paraId="668C9596" w14:textId="568AAEEC"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3A538E82" w14:textId="77777777" w:rsidR="004919BA" w:rsidRPr="004919BA" w:rsidRDefault="004919BA" w:rsidP="004919BA">
            <w:pPr>
              <w:pStyle w:val="NoSpacing"/>
              <w:jc w:val="center"/>
              <w:rPr>
                <w:rFonts w:cstheme="minorHAnsi"/>
                <w:sz w:val="20"/>
                <w:szCs w:val="20"/>
              </w:rPr>
            </w:pPr>
          </w:p>
        </w:tc>
        <w:tc>
          <w:tcPr>
            <w:tcW w:w="2551" w:type="dxa"/>
            <w:vAlign w:val="center"/>
          </w:tcPr>
          <w:p w14:paraId="328EE419"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E00F09" w:rsidRPr="004919BA" w14:paraId="3010FE8B" w14:textId="77777777" w:rsidTr="004919BA">
        <w:trPr>
          <w:trHeight w:hRule="exact" w:val="324"/>
        </w:trPr>
        <w:tc>
          <w:tcPr>
            <w:tcW w:w="5670" w:type="dxa"/>
            <w:vAlign w:val="center"/>
          </w:tcPr>
          <w:p w14:paraId="32B13264" w14:textId="77777777" w:rsidR="00E00F09" w:rsidRPr="004919BA" w:rsidRDefault="00E00F09" w:rsidP="00E00F09">
            <w:pPr>
              <w:pStyle w:val="NoSpacing"/>
              <w:rPr>
                <w:rFonts w:cstheme="minorHAnsi"/>
                <w:sz w:val="19"/>
                <w:szCs w:val="19"/>
              </w:rPr>
            </w:pPr>
            <w:r w:rsidRPr="004919BA">
              <w:rPr>
                <w:rFonts w:cstheme="minorHAnsi"/>
                <w:sz w:val="19"/>
                <w:szCs w:val="19"/>
              </w:rPr>
              <w:t>A clear understanding of developments in post-16 education</w:t>
            </w:r>
          </w:p>
        </w:tc>
        <w:tc>
          <w:tcPr>
            <w:tcW w:w="993" w:type="dxa"/>
            <w:vAlign w:val="center"/>
          </w:tcPr>
          <w:p w14:paraId="52E6F813" w14:textId="77777777" w:rsidR="00E00F09" w:rsidRPr="004919BA" w:rsidRDefault="00E00F09" w:rsidP="00E00F09">
            <w:pPr>
              <w:pStyle w:val="NoSpacing"/>
              <w:jc w:val="center"/>
              <w:rPr>
                <w:rFonts w:cstheme="minorHAnsi"/>
                <w:sz w:val="20"/>
                <w:szCs w:val="20"/>
              </w:rPr>
            </w:pPr>
          </w:p>
        </w:tc>
        <w:tc>
          <w:tcPr>
            <w:tcW w:w="1134" w:type="dxa"/>
            <w:vAlign w:val="center"/>
          </w:tcPr>
          <w:p w14:paraId="01C7D144" w14:textId="4A37FCF0" w:rsidR="00E00F09" w:rsidRPr="004919BA" w:rsidRDefault="004919BA" w:rsidP="00E00F09">
            <w:pPr>
              <w:pStyle w:val="NoSpacing"/>
              <w:jc w:val="center"/>
              <w:rPr>
                <w:rFonts w:cstheme="minorHAnsi"/>
                <w:sz w:val="20"/>
                <w:szCs w:val="20"/>
              </w:rPr>
            </w:pPr>
            <w:r w:rsidRPr="004919BA">
              <w:rPr>
                <w:rFonts w:ascii="Wingdings 2" w:hAnsi="Wingdings 2" w:cs="Arial"/>
                <w:sz w:val="20"/>
                <w:szCs w:val="20"/>
              </w:rPr>
              <w:t></w:t>
            </w:r>
          </w:p>
        </w:tc>
        <w:tc>
          <w:tcPr>
            <w:tcW w:w="2551" w:type="dxa"/>
            <w:vAlign w:val="center"/>
          </w:tcPr>
          <w:p w14:paraId="69B3C171" w14:textId="77777777" w:rsidR="00E00F09" w:rsidRPr="004919BA" w:rsidRDefault="00E00F09" w:rsidP="00E00F09">
            <w:pPr>
              <w:pStyle w:val="NoSpacing"/>
              <w:jc w:val="center"/>
              <w:rPr>
                <w:rFonts w:cstheme="minorHAnsi"/>
                <w:sz w:val="19"/>
                <w:szCs w:val="19"/>
              </w:rPr>
            </w:pPr>
            <w:r w:rsidRPr="004919BA">
              <w:rPr>
                <w:rFonts w:cstheme="minorHAnsi"/>
                <w:sz w:val="19"/>
                <w:szCs w:val="19"/>
              </w:rPr>
              <w:t>Interview</w:t>
            </w:r>
          </w:p>
        </w:tc>
      </w:tr>
      <w:tr w:rsidR="004919BA" w:rsidRPr="004919BA" w14:paraId="691A7B95" w14:textId="77777777" w:rsidTr="004919BA">
        <w:trPr>
          <w:trHeight w:hRule="exact" w:val="372"/>
        </w:trPr>
        <w:tc>
          <w:tcPr>
            <w:tcW w:w="5670" w:type="dxa"/>
            <w:vAlign w:val="center"/>
          </w:tcPr>
          <w:p w14:paraId="1701F9F5" w14:textId="77777777" w:rsidR="004919BA" w:rsidRPr="004919BA" w:rsidRDefault="004919BA" w:rsidP="004919BA">
            <w:pPr>
              <w:pStyle w:val="NoSpacing"/>
              <w:rPr>
                <w:rFonts w:cstheme="minorHAnsi"/>
                <w:sz w:val="19"/>
                <w:szCs w:val="19"/>
              </w:rPr>
            </w:pPr>
            <w:r w:rsidRPr="004919BA">
              <w:rPr>
                <w:rFonts w:cstheme="minorHAnsi"/>
                <w:sz w:val="19"/>
                <w:szCs w:val="19"/>
              </w:rPr>
              <w:t>High level of literacy/communication skills</w:t>
            </w:r>
          </w:p>
        </w:tc>
        <w:tc>
          <w:tcPr>
            <w:tcW w:w="993" w:type="dxa"/>
          </w:tcPr>
          <w:p w14:paraId="41DEEF37" w14:textId="0EE02D38"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208BE833" w14:textId="77777777" w:rsidR="004919BA" w:rsidRPr="004919BA" w:rsidRDefault="004919BA" w:rsidP="004919BA">
            <w:pPr>
              <w:pStyle w:val="NoSpacing"/>
              <w:jc w:val="center"/>
              <w:rPr>
                <w:rFonts w:cstheme="minorHAnsi"/>
                <w:sz w:val="20"/>
                <w:szCs w:val="20"/>
              </w:rPr>
            </w:pPr>
          </w:p>
        </w:tc>
        <w:tc>
          <w:tcPr>
            <w:tcW w:w="2551" w:type="dxa"/>
            <w:vAlign w:val="center"/>
          </w:tcPr>
          <w:p w14:paraId="3257B07D" w14:textId="77777777" w:rsidR="004919BA" w:rsidRPr="004919BA" w:rsidRDefault="004919BA" w:rsidP="004919BA">
            <w:pPr>
              <w:pStyle w:val="NoSpacing"/>
              <w:jc w:val="center"/>
              <w:rPr>
                <w:rFonts w:cstheme="minorHAnsi"/>
                <w:sz w:val="19"/>
                <w:szCs w:val="19"/>
              </w:rPr>
            </w:pPr>
            <w:r w:rsidRPr="004919BA">
              <w:rPr>
                <w:rFonts w:cstheme="minorHAnsi"/>
                <w:sz w:val="19"/>
                <w:szCs w:val="19"/>
              </w:rPr>
              <w:t>Application, Interview</w:t>
            </w:r>
          </w:p>
        </w:tc>
      </w:tr>
      <w:tr w:rsidR="004919BA" w:rsidRPr="004919BA" w14:paraId="7ABC9A52" w14:textId="77777777" w:rsidTr="004919BA">
        <w:trPr>
          <w:trHeight w:hRule="exact" w:val="350"/>
        </w:trPr>
        <w:tc>
          <w:tcPr>
            <w:tcW w:w="5670" w:type="dxa"/>
            <w:vAlign w:val="center"/>
          </w:tcPr>
          <w:p w14:paraId="3803EA9B" w14:textId="77777777" w:rsidR="004919BA" w:rsidRPr="004919BA" w:rsidRDefault="004919BA" w:rsidP="004919BA">
            <w:pPr>
              <w:pStyle w:val="NoSpacing"/>
              <w:rPr>
                <w:rFonts w:cstheme="minorHAnsi"/>
                <w:sz w:val="19"/>
                <w:szCs w:val="19"/>
              </w:rPr>
            </w:pPr>
            <w:r w:rsidRPr="004919BA">
              <w:rPr>
                <w:rFonts w:cstheme="minorHAnsi"/>
                <w:sz w:val="19"/>
                <w:szCs w:val="19"/>
              </w:rPr>
              <w:t xml:space="preserve">Evidence of commitment to Continuous Professional Development </w:t>
            </w:r>
          </w:p>
        </w:tc>
        <w:tc>
          <w:tcPr>
            <w:tcW w:w="993" w:type="dxa"/>
          </w:tcPr>
          <w:p w14:paraId="094C103B" w14:textId="538210B9"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46176BB1" w14:textId="77777777" w:rsidR="004919BA" w:rsidRPr="004919BA" w:rsidRDefault="004919BA" w:rsidP="004919BA">
            <w:pPr>
              <w:pStyle w:val="NoSpacing"/>
              <w:jc w:val="center"/>
              <w:rPr>
                <w:rFonts w:cstheme="minorHAnsi"/>
                <w:sz w:val="20"/>
                <w:szCs w:val="20"/>
              </w:rPr>
            </w:pPr>
          </w:p>
        </w:tc>
        <w:tc>
          <w:tcPr>
            <w:tcW w:w="2551" w:type="dxa"/>
            <w:vAlign w:val="center"/>
          </w:tcPr>
          <w:p w14:paraId="0B8B515A" w14:textId="77777777" w:rsidR="004919BA" w:rsidRPr="004919BA" w:rsidRDefault="004919BA" w:rsidP="004919BA">
            <w:pPr>
              <w:pStyle w:val="NoSpacing"/>
              <w:jc w:val="center"/>
              <w:rPr>
                <w:rFonts w:cstheme="minorHAnsi"/>
                <w:sz w:val="19"/>
                <w:szCs w:val="19"/>
              </w:rPr>
            </w:pPr>
            <w:r w:rsidRPr="004919BA">
              <w:rPr>
                <w:rFonts w:cstheme="minorHAnsi"/>
                <w:sz w:val="19"/>
                <w:szCs w:val="19"/>
              </w:rPr>
              <w:t>Application, Interview</w:t>
            </w:r>
          </w:p>
        </w:tc>
      </w:tr>
      <w:tr w:rsidR="00E00F09" w:rsidRPr="004919BA" w14:paraId="3555B894" w14:textId="77777777" w:rsidTr="004919BA">
        <w:tc>
          <w:tcPr>
            <w:tcW w:w="10348" w:type="dxa"/>
            <w:gridSpan w:val="4"/>
            <w:shd w:val="clear" w:color="auto" w:fill="D9D9D9" w:themeFill="background1" w:themeFillShade="D9"/>
            <w:vAlign w:val="center"/>
          </w:tcPr>
          <w:p w14:paraId="30793792" w14:textId="77777777" w:rsidR="00E00F09" w:rsidRPr="004919BA" w:rsidRDefault="00E00F09" w:rsidP="00E00F09">
            <w:pPr>
              <w:pStyle w:val="NoSpacing"/>
              <w:rPr>
                <w:rFonts w:cstheme="minorHAnsi"/>
                <w:b/>
                <w:sz w:val="20"/>
                <w:szCs w:val="20"/>
              </w:rPr>
            </w:pPr>
            <w:r w:rsidRPr="004919BA">
              <w:rPr>
                <w:rFonts w:cstheme="minorHAnsi"/>
                <w:b/>
                <w:sz w:val="20"/>
                <w:szCs w:val="20"/>
              </w:rPr>
              <w:t>Qualifications</w:t>
            </w:r>
          </w:p>
        </w:tc>
      </w:tr>
      <w:tr w:rsidR="004919BA" w:rsidRPr="004919BA" w14:paraId="1D95FAF1" w14:textId="77777777" w:rsidTr="004919BA">
        <w:tc>
          <w:tcPr>
            <w:tcW w:w="5670" w:type="dxa"/>
            <w:vAlign w:val="center"/>
          </w:tcPr>
          <w:p w14:paraId="3496C5C1" w14:textId="77777777" w:rsidR="004919BA" w:rsidRPr="004919BA" w:rsidRDefault="004919BA" w:rsidP="004919BA">
            <w:pPr>
              <w:pStyle w:val="NoSpacing"/>
              <w:rPr>
                <w:rFonts w:cstheme="minorHAnsi"/>
                <w:sz w:val="19"/>
                <w:szCs w:val="19"/>
              </w:rPr>
            </w:pPr>
            <w:r w:rsidRPr="004919BA">
              <w:rPr>
                <w:rFonts w:cstheme="minorHAnsi"/>
                <w:sz w:val="19"/>
                <w:szCs w:val="19"/>
              </w:rPr>
              <w:t xml:space="preserve">Relevant accountancy qualification. </w:t>
            </w:r>
          </w:p>
        </w:tc>
        <w:tc>
          <w:tcPr>
            <w:tcW w:w="993" w:type="dxa"/>
          </w:tcPr>
          <w:p w14:paraId="172D5B9A" w14:textId="2E88D1E2"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421FD84B" w14:textId="77777777" w:rsidR="004919BA" w:rsidRPr="004919BA" w:rsidRDefault="004919BA" w:rsidP="004919BA">
            <w:pPr>
              <w:pStyle w:val="NoSpacing"/>
              <w:jc w:val="center"/>
              <w:rPr>
                <w:rFonts w:cstheme="minorHAnsi"/>
                <w:sz w:val="20"/>
                <w:szCs w:val="20"/>
              </w:rPr>
            </w:pPr>
          </w:p>
        </w:tc>
        <w:tc>
          <w:tcPr>
            <w:tcW w:w="2551" w:type="dxa"/>
            <w:vAlign w:val="center"/>
          </w:tcPr>
          <w:p w14:paraId="5AB99BAC" w14:textId="77777777" w:rsidR="004919BA" w:rsidRPr="004919BA" w:rsidRDefault="004919BA" w:rsidP="004919BA">
            <w:pPr>
              <w:pStyle w:val="NoSpacing"/>
              <w:jc w:val="center"/>
              <w:rPr>
                <w:rFonts w:cstheme="minorHAnsi"/>
                <w:sz w:val="19"/>
                <w:szCs w:val="19"/>
              </w:rPr>
            </w:pPr>
            <w:r w:rsidRPr="004919BA">
              <w:rPr>
                <w:rFonts w:cstheme="minorHAnsi"/>
                <w:sz w:val="19"/>
                <w:szCs w:val="19"/>
              </w:rPr>
              <w:t>Application, Interview</w:t>
            </w:r>
          </w:p>
        </w:tc>
      </w:tr>
      <w:tr w:rsidR="004919BA" w:rsidRPr="004919BA" w14:paraId="703FFB57" w14:textId="77777777" w:rsidTr="004919BA">
        <w:tc>
          <w:tcPr>
            <w:tcW w:w="5670" w:type="dxa"/>
            <w:vAlign w:val="center"/>
          </w:tcPr>
          <w:p w14:paraId="1DC8A0C8" w14:textId="77777777" w:rsidR="004919BA" w:rsidRPr="004919BA" w:rsidRDefault="004919BA" w:rsidP="004919BA">
            <w:pPr>
              <w:pStyle w:val="NoSpacing"/>
              <w:rPr>
                <w:rFonts w:cstheme="minorHAnsi"/>
                <w:sz w:val="19"/>
                <w:szCs w:val="19"/>
              </w:rPr>
            </w:pPr>
            <w:r w:rsidRPr="004919BA">
              <w:rPr>
                <w:rFonts w:cstheme="minorHAnsi"/>
                <w:sz w:val="19"/>
                <w:szCs w:val="19"/>
              </w:rPr>
              <w:t>Educated to degree level or equivalent, or substantial relevant experience that demonstrates a high order of literacy, numeracy and analytical skills.</w:t>
            </w:r>
          </w:p>
        </w:tc>
        <w:tc>
          <w:tcPr>
            <w:tcW w:w="993" w:type="dxa"/>
          </w:tcPr>
          <w:p w14:paraId="34CCD918" w14:textId="63C4D1F7"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31B14FA7" w14:textId="77777777" w:rsidR="004919BA" w:rsidRPr="004919BA" w:rsidRDefault="004919BA" w:rsidP="004919BA">
            <w:pPr>
              <w:pStyle w:val="NoSpacing"/>
              <w:jc w:val="center"/>
              <w:rPr>
                <w:rFonts w:cstheme="minorHAnsi"/>
                <w:sz w:val="20"/>
                <w:szCs w:val="20"/>
              </w:rPr>
            </w:pPr>
          </w:p>
        </w:tc>
        <w:tc>
          <w:tcPr>
            <w:tcW w:w="2551" w:type="dxa"/>
            <w:vAlign w:val="center"/>
          </w:tcPr>
          <w:p w14:paraId="7A497CA7" w14:textId="77777777" w:rsidR="004919BA" w:rsidRPr="004919BA" w:rsidRDefault="004919BA" w:rsidP="004919BA">
            <w:pPr>
              <w:pStyle w:val="NoSpacing"/>
              <w:jc w:val="center"/>
              <w:rPr>
                <w:rFonts w:cstheme="minorHAnsi"/>
                <w:sz w:val="19"/>
                <w:szCs w:val="19"/>
              </w:rPr>
            </w:pPr>
            <w:r w:rsidRPr="004919BA">
              <w:rPr>
                <w:rFonts w:cstheme="minorHAnsi"/>
                <w:sz w:val="19"/>
                <w:szCs w:val="19"/>
              </w:rPr>
              <w:t>Application, Interview</w:t>
            </w:r>
          </w:p>
        </w:tc>
      </w:tr>
      <w:tr w:rsidR="00E00F09" w:rsidRPr="004919BA" w14:paraId="7317FF3D" w14:textId="77777777" w:rsidTr="004919BA">
        <w:tc>
          <w:tcPr>
            <w:tcW w:w="10348" w:type="dxa"/>
            <w:gridSpan w:val="4"/>
            <w:tcBorders>
              <w:bottom w:val="nil"/>
            </w:tcBorders>
            <w:shd w:val="clear" w:color="auto" w:fill="D9D9D9" w:themeFill="background1" w:themeFillShade="D9"/>
            <w:vAlign w:val="center"/>
          </w:tcPr>
          <w:p w14:paraId="619A2F5D" w14:textId="77777777" w:rsidR="00E00F09" w:rsidRPr="004919BA" w:rsidRDefault="00E00F09" w:rsidP="00E00F09">
            <w:pPr>
              <w:pStyle w:val="NoSpacing"/>
              <w:rPr>
                <w:rFonts w:cstheme="minorHAnsi"/>
                <w:b/>
                <w:sz w:val="20"/>
                <w:szCs w:val="20"/>
              </w:rPr>
            </w:pPr>
            <w:r w:rsidRPr="004919BA">
              <w:rPr>
                <w:rFonts w:cstheme="minorHAnsi"/>
                <w:b/>
                <w:sz w:val="20"/>
                <w:szCs w:val="20"/>
              </w:rPr>
              <w:t>Attitude and Impact</w:t>
            </w:r>
          </w:p>
        </w:tc>
      </w:tr>
      <w:tr w:rsidR="004919BA" w:rsidRPr="004919BA" w14:paraId="1C0BDDCC" w14:textId="77777777" w:rsidTr="004919BA">
        <w:tc>
          <w:tcPr>
            <w:tcW w:w="5670" w:type="dxa"/>
            <w:vAlign w:val="center"/>
          </w:tcPr>
          <w:p w14:paraId="7AA7BC0C" w14:textId="77777777" w:rsidR="004919BA" w:rsidRPr="004919BA" w:rsidRDefault="004919BA" w:rsidP="004919BA">
            <w:pPr>
              <w:pStyle w:val="NoSpacing"/>
              <w:rPr>
                <w:rFonts w:cstheme="minorHAnsi"/>
                <w:sz w:val="19"/>
                <w:szCs w:val="19"/>
              </w:rPr>
            </w:pPr>
            <w:r w:rsidRPr="004919BA">
              <w:rPr>
                <w:rFonts w:cstheme="minorHAnsi"/>
                <w:sz w:val="19"/>
                <w:szCs w:val="19"/>
              </w:rPr>
              <w:t>Positive and Enthusiastic</w:t>
            </w:r>
          </w:p>
        </w:tc>
        <w:tc>
          <w:tcPr>
            <w:tcW w:w="993" w:type="dxa"/>
          </w:tcPr>
          <w:p w14:paraId="0FE5FFFD" w14:textId="273DE92A"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059A487B" w14:textId="77777777" w:rsidR="004919BA" w:rsidRPr="004919BA" w:rsidRDefault="004919BA" w:rsidP="004919BA">
            <w:pPr>
              <w:pStyle w:val="NoSpacing"/>
              <w:jc w:val="center"/>
              <w:rPr>
                <w:rFonts w:cstheme="minorHAnsi"/>
                <w:sz w:val="20"/>
                <w:szCs w:val="20"/>
              </w:rPr>
            </w:pPr>
          </w:p>
        </w:tc>
        <w:tc>
          <w:tcPr>
            <w:tcW w:w="2551" w:type="dxa"/>
            <w:vAlign w:val="center"/>
          </w:tcPr>
          <w:p w14:paraId="0ADB59AC"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2092F639" w14:textId="77777777" w:rsidTr="004919BA">
        <w:tc>
          <w:tcPr>
            <w:tcW w:w="5670" w:type="dxa"/>
            <w:vAlign w:val="center"/>
          </w:tcPr>
          <w:p w14:paraId="0E48AB70" w14:textId="77777777" w:rsidR="004919BA" w:rsidRPr="004919BA" w:rsidRDefault="004919BA" w:rsidP="004919BA">
            <w:pPr>
              <w:pStyle w:val="NoSpacing"/>
              <w:rPr>
                <w:rFonts w:cstheme="minorHAnsi"/>
                <w:sz w:val="19"/>
                <w:szCs w:val="19"/>
              </w:rPr>
            </w:pPr>
            <w:r w:rsidRPr="004919BA">
              <w:rPr>
                <w:rFonts w:cstheme="minorHAnsi"/>
                <w:sz w:val="19"/>
                <w:szCs w:val="19"/>
              </w:rPr>
              <w:t xml:space="preserve">Flexibility and a readiness to undertake a wide range of tasks </w:t>
            </w:r>
          </w:p>
        </w:tc>
        <w:tc>
          <w:tcPr>
            <w:tcW w:w="993" w:type="dxa"/>
          </w:tcPr>
          <w:p w14:paraId="14E59060" w14:textId="223B48BE"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45E07E8D" w14:textId="77777777" w:rsidR="004919BA" w:rsidRPr="004919BA" w:rsidRDefault="004919BA" w:rsidP="004919BA">
            <w:pPr>
              <w:pStyle w:val="NoSpacing"/>
              <w:jc w:val="center"/>
              <w:rPr>
                <w:rFonts w:cstheme="minorHAnsi"/>
                <w:sz w:val="20"/>
                <w:szCs w:val="20"/>
              </w:rPr>
            </w:pPr>
          </w:p>
        </w:tc>
        <w:tc>
          <w:tcPr>
            <w:tcW w:w="2551" w:type="dxa"/>
            <w:vAlign w:val="center"/>
          </w:tcPr>
          <w:p w14:paraId="5063D298"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20B586F4" w14:textId="77777777" w:rsidTr="004919BA">
        <w:tc>
          <w:tcPr>
            <w:tcW w:w="5670" w:type="dxa"/>
            <w:vAlign w:val="center"/>
          </w:tcPr>
          <w:p w14:paraId="40FCBCDA" w14:textId="77777777" w:rsidR="004919BA" w:rsidRPr="004919BA" w:rsidRDefault="004919BA" w:rsidP="004919BA">
            <w:pPr>
              <w:pStyle w:val="NoSpacing"/>
              <w:rPr>
                <w:rFonts w:cstheme="minorHAnsi"/>
                <w:sz w:val="19"/>
                <w:szCs w:val="19"/>
              </w:rPr>
            </w:pPr>
            <w:r w:rsidRPr="004919BA">
              <w:rPr>
                <w:rFonts w:cstheme="minorHAnsi"/>
                <w:sz w:val="19"/>
                <w:szCs w:val="19"/>
              </w:rPr>
              <w:t>Smart in appearance and manner</w:t>
            </w:r>
          </w:p>
        </w:tc>
        <w:tc>
          <w:tcPr>
            <w:tcW w:w="993" w:type="dxa"/>
          </w:tcPr>
          <w:p w14:paraId="3AE5D05C" w14:textId="73C0739E"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1D77391C" w14:textId="77777777" w:rsidR="004919BA" w:rsidRPr="004919BA" w:rsidRDefault="004919BA" w:rsidP="004919BA">
            <w:pPr>
              <w:pStyle w:val="NoSpacing"/>
              <w:jc w:val="center"/>
              <w:rPr>
                <w:rFonts w:cstheme="minorHAnsi"/>
                <w:sz w:val="20"/>
                <w:szCs w:val="20"/>
              </w:rPr>
            </w:pPr>
          </w:p>
        </w:tc>
        <w:tc>
          <w:tcPr>
            <w:tcW w:w="2551" w:type="dxa"/>
            <w:vAlign w:val="center"/>
          </w:tcPr>
          <w:p w14:paraId="01D698EE"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3D56CD06" w14:textId="77777777" w:rsidTr="004919BA">
        <w:trPr>
          <w:trHeight w:val="269"/>
        </w:trPr>
        <w:tc>
          <w:tcPr>
            <w:tcW w:w="5670" w:type="dxa"/>
            <w:tcBorders>
              <w:top w:val="single" w:sz="4" w:space="0" w:color="auto"/>
              <w:left w:val="single" w:sz="4" w:space="0" w:color="auto"/>
              <w:bottom w:val="single" w:sz="4" w:space="0" w:color="auto"/>
            </w:tcBorders>
            <w:vAlign w:val="center"/>
          </w:tcPr>
          <w:p w14:paraId="6F0703B9" w14:textId="77777777" w:rsidR="004919BA" w:rsidRPr="004919BA" w:rsidRDefault="004919BA" w:rsidP="004919BA">
            <w:pPr>
              <w:pStyle w:val="NoSpacing"/>
              <w:rPr>
                <w:rFonts w:cstheme="minorHAnsi"/>
                <w:sz w:val="19"/>
                <w:szCs w:val="19"/>
              </w:rPr>
            </w:pPr>
            <w:r w:rsidRPr="004919BA">
              <w:rPr>
                <w:rFonts w:cstheme="minorHAnsi"/>
                <w:sz w:val="19"/>
                <w:szCs w:val="19"/>
              </w:rPr>
              <w:t>Ability to work outside normal office hours on occasions</w:t>
            </w:r>
          </w:p>
        </w:tc>
        <w:tc>
          <w:tcPr>
            <w:tcW w:w="993" w:type="dxa"/>
            <w:tcBorders>
              <w:top w:val="single" w:sz="4" w:space="0" w:color="auto"/>
              <w:bottom w:val="single" w:sz="4" w:space="0" w:color="auto"/>
            </w:tcBorders>
          </w:tcPr>
          <w:p w14:paraId="7B26D32E" w14:textId="28C4FC22"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tcBorders>
              <w:top w:val="single" w:sz="4" w:space="0" w:color="auto"/>
              <w:bottom w:val="single" w:sz="4" w:space="0" w:color="auto"/>
              <w:right w:val="single" w:sz="4" w:space="0" w:color="auto"/>
            </w:tcBorders>
            <w:vAlign w:val="center"/>
          </w:tcPr>
          <w:p w14:paraId="1B807909" w14:textId="77777777" w:rsidR="004919BA" w:rsidRPr="004919BA" w:rsidRDefault="004919BA" w:rsidP="004919BA">
            <w:pPr>
              <w:pStyle w:val="NoSpacing"/>
              <w:jc w:val="center"/>
              <w:rPr>
                <w:rFonts w:cstheme="minorHAnsi"/>
                <w:sz w:val="20"/>
                <w:szCs w:val="20"/>
              </w:rPr>
            </w:pPr>
          </w:p>
        </w:tc>
        <w:tc>
          <w:tcPr>
            <w:tcW w:w="2551" w:type="dxa"/>
            <w:tcBorders>
              <w:top w:val="single" w:sz="4" w:space="0" w:color="auto"/>
              <w:bottom w:val="single" w:sz="4" w:space="0" w:color="auto"/>
              <w:right w:val="single" w:sz="4" w:space="0" w:color="auto"/>
            </w:tcBorders>
            <w:vAlign w:val="center"/>
          </w:tcPr>
          <w:p w14:paraId="2AB00259"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4D4F6548" w14:textId="77777777" w:rsidTr="004919BA">
        <w:tc>
          <w:tcPr>
            <w:tcW w:w="5670" w:type="dxa"/>
            <w:tcBorders>
              <w:top w:val="single" w:sz="4" w:space="0" w:color="auto"/>
              <w:left w:val="single" w:sz="4" w:space="0" w:color="auto"/>
              <w:bottom w:val="single" w:sz="4" w:space="0" w:color="auto"/>
            </w:tcBorders>
            <w:vAlign w:val="center"/>
          </w:tcPr>
          <w:p w14:paraId="46043DF7" w14:textId="77777777" w:rsidR="004919BA" w:rsidRPr="004919BA" w:rsidRDefault="004919BA" w:rsidP="004919BA">
            <w:pPr>
              <w:pStyle w:val="NoSpacing"/>
              <w:rPr>
                <w:rFonts w:cstheme="minorHAnsi"/>
                <w:sz w:val="19"/>
                <w:szCs w:val="19"/>
              </w:rPr>
            </w:pPr>
            <w:r w:rsidRPr="004919BA">
              <w:rPr>
                <w:rFonts w:cstheme="minorHAnsi"/>
                <w:sz w:val="19"/>
                <w:szCs w:val="19"/>
              </w:rPr>
              <w:t>In sympathy with the Catholic ethos of the College, including a commitment to co-operation and helpfulness and a concern for the well-being of others</w:t>
            </w:r>
          </w:p>
        </w:tc>
        <w:tc>
          <w:tcPr>
            <w:tcW w:w="993" w:type="dxa"/>
            <w:tcBorders>
              <w:top w:val="single" w:sz="4" w:space="0" w:color="auto"/>
              <w:bottom w:val="single" w:sz="4" w:space="0" w:color="auto"/>
            </w:tcBorders>
          </w:tcPr>
          <w:p w14:paraId="2BC9FDF4" w14:textId="09DA0D6C"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tcBorders>
              <w:top w:val="single" w:sz="4" w:space="0" w:color="auto"/>
              <w:bottom w:val="single" w:sz="4" w:space="0" w:color="auto"/>
              <w:right w:val="single" w:sz="4" w:space="0" w:color="auto"/>
            </w:tcBorders>
            <w:vAlign w:val="center"/>
          </w:tcPr>
          <w:p w14:paraId="7F204F94" w14:textId="77777777" w:rsidR="004919BA" w:rsidRPr="004919BA" w:rsidRDefault="004919BA" w:rsidP="004919BA">
            <w:pPr>
              <w:pStyle w:val="NoSpacing"/>
              <w:jc w:val="center"/>
              <w:rPr>
                <w:rFonts w:cstheme="minorHAnsi"/>
                <w:sz w:val="20"/>
                <w:szCs w:val="20"/>
              </w:rPr>
            </w:pPr>
          </w:p>
        </w:tc>
        <w:tc>
          <w:tcPr>
            <w:tcW w:w="2551" w:type="dxa"/>
            <w:tcBorders>
              <w:top w:val="single" w:sz="4" w:space="0" w:color="auto"/>
              <w:bottom w:val="single" w:sz="4" w:space="0" w:color="auto"/>
              <w:right w:val="single" w:sz="4" w:space="0" w:color="auto"/>
            </w:tcBorders>
            <w:vAlign w:val="center"/>
          </w:tcPr>
          <w:p w14:paraId="1599EE15"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71BDCB32" w14:textId="77777777" w:rsidTr="004919BA">
        <w:tc>
          <w:tcPr>
            <w:tcW w:w="5670" w:type="dxa"/>
            <w:tcBorders>
              <w:top w:val="single" w:sz="4" w:space="0" w:color="auto"/>
              <w:left w:val="single" w:sz="4" w:space="0" w:color="auto"/>
              <w:bottom w:val="single" w:sz="4" w:space="0" w:color="auto"/>
            </w:tcBorders>
            <w:vAlign w:val="center"/>
          </w:tcPr>
          <w:p w14:paraId="79ED6A32" w14:textId="77777777" w:rsidR="004919BA" w:rsidRPr="004919BA" w:rsidRDefault="004919BA" w:rsidP="004919BA">
            <w:pPr>
              <w:pStyle w:val="NoSpacing"/>
              <w:rPr>
                <w:rFonts w:cstheme="minorHAnsi"/>
                <w:sz w:val="19"/>
                <w:szCs w:val="19"/>
              </w:rPr>
            </w:pPr>
            <w:r w:rsidRPr="004919BA">
              <w:rPr>
                <w:rFonts w:cstheme="minorHAnsi"/>
                <w:sz w:val="19"/>
                <w:szCs w:val="19"/>
              </w:rPr>
              <w:t>A willingness to show flexibility in working arrangements in terms of duties and working patterns to meet emergencies and changes circumstances</w:t>
            </w:r>
          </w:p>
        </w:tc>
        <w:tc>
          <w:tcPr>
            <w:tcW w:w="993" w:type="dxa"/>
            <w:tcBorders>
              <w:top w:val="single" w:sz="4" w:space="0" w:color="auto"/>
              <w:bottom w:val="single" w:sz="4" w:space="0" w:color="auto"/>
            </w:tcBorders>
          </w:tcPr>
          <w:p w14:paraId="241007B6" w14:textId="2B8BE96F"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tcBorders>
              <w:top w:val="single" w:sz="4" w:space="0" w:color="auto"/>
              <w:bottom w:val="single" w:sz="4" w:space="0" w:color="auto"/>
              <w:right w:val="single" w:sz="4" w:space="0" w:color="auto"/>
            </w:tcBorders>
            <w:vAlign w:val="center"/>
          </w:tcPr>
          <w:p w14:paraId="16049B39" w14:textId="77777777" w:rsidR="004919BA" w:rsidRPr="004919BA" w:rsidRDefault="004919BA" w:rsidP="004919BA">
            <w:pPr>
              <w:pStyle w:val="NoSpacing"/>
              <w:jc w:val="center"/>
              <w:rPr>
                <w:rFonts w:cstheme="minorHAnsi"/>
                <w:sz w:val="20"/>
                <w:szCs w:val="20"/>
              </w:rPr>
            </w:pPr>
          </w:p>
        </w:tc>
        <w:tc>
          <w:tcPr>
            <w:tcW w:w="2551" w:type="dxa"/>
            <w:tcBorders>
              <w:top w:val="single" w:sz="4" w:space="0" w:color="auto"/>
              <w:bottom w:val="single" w:sz="4" w:space="0" w:color="auto"/>
              <w:right w:val="single" w:sz="4" w:space="0" w:color="auto"/>
            </w:tcBorders>
            <w:vAlign w:val="center"/>
          </w:tcPr>
          <w:p w14:paraId="49C3A5D5"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4919BA" w:rsidRPr="004919BA" w14:paraId="4450950F" w14:textId="77777777" w:rsidTr="004919BA">
        <w:tc>
          <w:tcPr>
            <w:tcW w:w="5670" w:type="dxa"/>
            <w:tcBorders>
              <w:top w:val="single" w:sz="4" w:space="0" w:color="auto"/>
              <w:left w:val="single" w:sz="4" w:space="0" w:color="auto"/>
              <w:bottom w:val="single" w:sz="4" w:space="0" w:color="auto"/>
            </w:tcBorders>
            <w:vAlign w:val="center"/>
          </w:tcPr>
          <w:p w14:paraId="19292FCF" w14:textId="77777777" w:rsidR="004919BA" w:rsidRPr="004919BA" w:rsidRDefault="004919BA" w:rsidP="004919BA">
            <w:pPr>
              <w:pStyle w:val="NoSpacing"/>
              <w:rPr>
                <w:rFonts w:cstheme="minorHAnsi"/>
                <w:sz w:val="19"/>
                <w:szCs w:val="19"/>
              </w:rPr>
            </w:pPr>
            <w:r w:rsidRPr="004919BA">
              <w:rPr>
                <w:rFonts w:cstheme="minorHAnsi"/>
                <w:sz w:val="19"/>
                <w:szCs w:val="19"/>
              </w:rPr>
              <w:t>Committed to Equality and Diversity</w:t>
            </w:r>
          </w:p>
        </w:tc>
        <w:tc>
          <w:tcPr>
            <w:tcW w:w="993" w:type="dxa"/>
            <w:tcBorders>
              <w:top w:val="single" w:sz="4" w:space="0" w:color="auto"/>
              <w:bottom w:val="single" w:sz="4" w:space="0" w:color="auto"/>
            </w:tcBorders>
          </w:tcPr>
          <w:p w14:paraId="5C1BC860" w14:textId="25C8942F"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tcBorders>
              <w:top w:val="single" w:sz="4" w:space="0" w:color="auto"/>
              <w:bottom w:val="single" w:sz="4" w:space="0" w:color="auto"/>
              <w:right w:val="single" w:sz="4" w:space="0" w:color="auto"/>
            </w:tcBorders>
            <w:vAlign w:val="center"/>
          </w:tcPr>
          <w:p w14:paraId="30E30336" w14:textId="77777777" w:rsidR="004919BA" w:rsidRPr="004919BA" w:rsidRDefault="004919BA" w:rsidP="004919BA">
            <w:pPr>
              <w:pStyle w:val="NoSpacing"/>
              <w:jc w:val="center"/>
              <w:rPr>
                <w:rFonts w:cstheme="minorHAnsi"/>
                <w:sz w:val="20"/>
                <w:szCs w:val="20"/>
              </w:rPr>
            </w:pPr>
          </w:p>
        </w:tc>
        <w:tc>
          <w:tcPr>
            <w:tcW w:w="2551" w:type="dxa"/>
            <w:tcBorders>
              <w:top w:val="single" w:sz="4" w:space="0" w:color="auto"/>
              <w:bottom w:val="single" w:sz="4" w:space="0" w:color="auto"/>
              <w:right w:val="single" w:sz="4" w:space="0" w:color="auto"/>
            </w:tcBorders>
            <w:vAlign w:val="center"/>
          </w:tcPr>
          <w:p w14:paraId="0FFEFD85"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E00F09" w:rsidRPr="004919BA" w14:paraId="77AD1047" w14:textId="77777777" w:rsidTr="004919BA">
        <w:tc>
          <w:tcPr>
            <w:tcW w:w="10348" w:type="dxa"/>
            <w:gridSpan w:val="4"/>
            <w:tcBorders>
              <w:bottom w:val="nil"/>
            </w:tcBorders>
            <w:shd w:val="clear" w:color="auto" w:fill="D9D9D9" w:themeFill="background1" w:themeFillShade="D9"/>
            <w:vAlign w:val="center"/>
          </w:tcPr>
          <w:p w14:paraId="62732DB3" w14:textId="77777777" w:rsidR="00E00F09" w:rsidRPr="004919BA" w:rsidRDefault="00E00F09" w:rsidP="00E00F09">
            <w:pPr>
              <w:pStyle w:val="NoSpacing"/>
              <w:rPr>
                <w:rFonts w:cstheme="minorHAnsi"/>
                <w:b/>
                <w:sz w:val="20"/>
                <w:szCs w:val="20"/>
              </w:rPr>
            </w:pPr>
            <w:r w:rsidRPr="004919BA">
              <w:rPr>
                <w:rFonts w:cstheme="minorHAnsi"/>
                <w:b/>
                <w:sz w:val="20"/>
                <w:szCs w:val="20"/>
              </w:rPr>
              <w:t>Personal</w:t>
            </w:r>
          </w:p>
        </w:tc>
      </w:tr>
      <w:tr w:rsidR="004919BA" w:rsidRPr="004919BA" w14:paraId="66900FB9" w14:textId="77777777" w:rsidTr="004919BA">
        <w:tc>
          <w:tcPr>
            <w:tcW w:w="5670" w:type="dxa"/>
            <w:vAlign w:val="center"/>
          </w:tcPr>
          <w:p w14:paraId="45567558" w14:textId="77777777" w:rsidR="004919BA" w:rsidRPr="004919BA" w:rsidRDefault="004919BA" w:rsidP="004919BA">
            <w:pPr>
              <w:pStyle w:val="NoSpacing"/>
              <w:rPr>
                <w:rFonts w:cstheme="minorHAnsi"/>
                <w:sz w:val="19"/>
                <w:szCs w:val="19"/>
              </w:rPr>
            </w:pPr>
            <w:r w:rsidRPr="004919BA">
              <w:rPr>
                <w:rFonts w:cstheme="minorHAnsi"/>
                <w:sz w:val="19"/>
                <w:szCs w:val="19"/>
              </w:rPr>
              <w:t>Enhanced DBS Clearance *</w:t>
            </w:r>
          </w:p>
        </w:tc>
        <w:tc>
          <w:tcPr>
            <w:tcW w:w="993" w:type="dxa"/>
          </w:tcPr>
          <w:p w14:paraId="20E08D0F" w14:textId="2A6E3BE8"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vAlign w:val="center"/>
          </w:tcPr>
          <w:p w14:paraId="619034FD" w14:textId="77777777" w:rsidR="004919BA" w:rsidRPr="004919BA" w:rsidRDefault="004919BA" w:rsidP="004919BA">
            <w:pPr>
              <w:pStyle w:val="NoSpacing"/>
              <w:jc w:val="center"/>
              <w:rPr>
                <w:rFonts w:cstheme="minorHAnsi"/>
                <w:sz w:val="20"/>
                <w:szCs w:val="20"/>
              </w:rPr>
            </w:pPr>
          </w:p>
        </w:tc>
        <w:tc>
          <w:tcPr>
            <w:tcW w:w="2551" w:type="dxa"/>
            <w:vAlign w:val="center"/>
          </w:tcPr>
          <w:p w14:paraId="744DC51E" w14:textId="77777777" w:rsidR="004919BA" w:rsidRPr="004919BA" w:rsidRDefault="004919BA" w:rsidP="004919BA">
            <w:pPr>
              <w:pStyle w:val="NoSpacing"/>
              <w:jc w:val="center"/>
              <w:rPr>
                <w:rFonts w:cstheme="minorHAnsi"/>
                <w:sz w:val="19"/>
                <w:szCs w:val="19"/>
              </w:rPr>
            </w:pPr>
            <w:r w:rsidRPr="004919BA">
              <w:rPr>
                <w:rFonts w:cstheme="minorHAnsi"/>
                <w:sz w:val="19"/>
                <w:szCs w:val="19"/>
              </w:rPr>
              <w:t>Pre-employment check</w:t>
            </w:r>
          </w:p>
        </w:tc>
      </w:tr>
      <w:tr w:rsidR="004919BA" w:rsidRPr="004919BA" w14:paraId="4B7C5548" w14:textId="77777777" w:rsidTr="004919BA">
        <w:tc>
          <w:tcPr>
            <w:tcW w:w="5670" w:type="dxa"/>
            <w:tcBorders>
              <w:bottom w:val="single" w:sz="4" w:space="0" w:color="auto"/>
            </w:tcBorders>
            <w:vAlign w:val="center"/>
          </w:tcPr>
          <w:p w14:paraId="3FB827EA" w14:textId="77777777" w:rsidR="004919BA" w:rsidRPr="004919BA" w:rsidRDefault="004919BA" w:rsidP="004919BA">
            <w:pPr>
              <w:pStyle w:val="NoSpacing"/>
              <w:rPr>
                <w:rFonts w:cstheme="minorHAnsi"/>
                <w:sz w:val="19"/>
                <w:szCs w:val="19"/>
              </w:rPr>
            </w:pPr>
            <w:r w:rsidRPr="004919BA">
              <w:rPr>
                <w:rFonts w:cstheme="minorHAnsi"/>
                <w:sz w:val="19"/>
                <w:szCs w:val="19"/>
              </w:rPr>
              <w:t>Ability to meet the requirements of the Asylum and Immigration Act (to be legally employed to work in the UK)</w:t>
            </w:r>
          </w:p>
        </w:tc>
        <w:tc>
          <w:tcPr>
            <w:tcW w:w="993" w:type="dxa"/>
            <w:tcBorders>
              <w:bottom w:val="single" w:sz="4" w:space="0" w:color="auto"/>
            </w:tcBorders>
          </w:tcPr>
          <w:p w14:paraId="16E01194" w14:textId="3EF988F7" w:rsidR="004919BA" w:rsidRPr="004919BA" w:rsidRDefault="004919BA" w:rsidP="004919BA">
            <w:pPr>
              <w:pStyle w:val="NoSpacing"/>
              <w:jc w:val="center"/>
              <w:rPr>
                <w:rFonts w:cstheme="minorHAnsi"/>
                <w:sz w:val="20"/>
                <w:szCs w:val="20"/>
              </w:rPr>
            </w:pPr>
            <w:r w:rsidRPr="004919BA">
              <w:rPr>
                <w:rFonts w:ascii="Wingdings 2" w:hAnsi="Wingdings 2" w:cs="Arial"/>
                <w:sz w:val="20"/>
                <w:szCs w:val="20"/>
              </w:rPr>
              <w:t></w:t>
            </w:r>
          </w:p>
        </w:tc>
        <w:tc>
          <w:tcPr>
            <w:tcW w:w="1134" w:type="dxa"/>
            <w:tcBorders>
              <w:bottom w:val="single" w:sz="4" w:space="0" w:color="auto"/>
            </w:tcBorders>
            <w:vAlign w:val="center"/>
          </w:tcPr>
          <w:p w14:paraId="2D0F1EE0" w14:textId="77777777" w:rsidR="004919BA" w:rsidRPr="004919BA" w:rsidRDefault="004919BA" w:rsidP="004919BA">
            <w:pPr>
              <w:pStyle w:val="NoSpacing"/>
              <w:jc w:val="center"/>
              <w:rPr>
                <w:rFonts w:cstheme="minorHAnsi"/>
                <w:sz w:val="20"/>
                <w:szCs w:val="20"/>
              </w:rPr>
            </w:pPr>
          </w:p>
        </w:tc>
        <w:tc>
          <w:tcPr>
            <w:tcW w:w="2551" w:type="dxa"/>
            <w:tcBorders>
              <w:bottom w:val="single" w:sz="4" w:space="0" w:color="auto"/>
            </w:tcBorders>
            <w:vAlign w:val="center"/>
          </w:tcPr>
          <w:p w14:paraId="3820557C" w14:textId="77777777" w:rsidR="004919BA" w:rsidRPr="004919BA" w:rsidRDefault="004919BA" w:rsidP="004919BA">
            <w:pPr>
              <w:pStyle w:val="NoSpacing"/>
              <w:jc w:val="center"/>
              <w:rPr>
                <w:rFonts w:cstheme="minorHAnsi"/>
                <w:sz w:val="19"/>
                <w:szCs w:val="19"/>
              </w:rPr>
            </w:pPr>
            <w:r w:rsidRPr="004919BA">
              <w:rPr>
                <w:rFonts w:cstheme="minorHAnsi"/>
                <w:sz w:val="19"/>
                <w:szCs w:val="19"/>
              </w:rPr>
              <w:t>Interview</w:t>
            </w:r>
          </w:p>
        </w:tc>
      </w:tr>
      <w:tr w:rsidR="00E00F09" w:rsidRPr="004919BA" w14:paraId="5793B1B5" w14:textId="77777777" w:rsidTr="004919BA">
        <w:tc>
          <w:tcPr>
            <w:tcW w:w="7797" w:type="dxa"/>
            <w:gridSpan w:val="3"/>
            <w:tcBorders>
              <w:bottom w:val="single" w:sz="4" w:space="0" w:color="auto"/>
            </w:tcBorders>
            <w:vAlign w:val="center"/>
          </w:tcPr>
          <w:p w14:paraId="7BE07FD2" w14:textId="77777777" w:rsidR="00E00F09" w:rsidRPr="004919BA" w:rsidRDefault="00E00F09" w:rsidP="00D27DA2">
            <w:pPr>
              <w:rPr>
                <w:rFonts w:cstheme="minorHAnsi"/>
                <w:i/>
                <w:sz w:val="19"/>
                <w:szCs w:val="19"/>
              </w:rPr>
            </w:pPr>
            <w:r w:rsidRPr="004919BA">
              <w:rPr>
                <w:rFonts w:cstheme="minorHAnsi"/>
                <w:i/>
                <w:sz w:val="19"/>
                <w:szCs w:val="19"/>
              </w:rPr>
              <w:t xml:space="preserve">* </w:t>
            </w:r>
            <w:proofErr w:type="gramStart"/>
            <w:r w:rsidRPr="004919BA">
              <w:rPr>
                <w:rFonts w:cstheme="minorHAnsi"/>
                <w:i/>
                <w:sz w:val="19"/>
                <w:szCs w:val="19"/>
              </w:rPr>
              <w:t>this</w:t>
            </w:r>
            <w:proofErr w:type="gramEnd"/>
            <w:r w:rsidRPr="004919BA">
              <w:rPr>
                <w:rFonts w:cstheme="minorHAnsi"/>
                <w:i/>
                <w:sz w:val="19"/>
                <w:szCs w:val="19"/>
              </w:rPr>
              <w:t xml:space="preserve"> will follow an initial offer of employment</w:t>
            </w:r>
          </w:p>
        </w:tc>
        <w:tc>
          <w:tcPr>
            <w:tcW w:w="2551" w:type="dxa"/>
            <w:tcBorders>
              <w:bottom w:val="single" w:sz="4" w:space="0" w:color="auto"/>
            </w:tcBorders>
            <w:vAlign w:val="center"/>
          </w:tcPr>
          <w:p w14:paraId="6E94A53B" w14:textId="77777777" w:rsidR="00E00F09" w:rsidRPr="004919BA" w:rsidRDefault="00E00F09" w:rsidP="00D27DA2">
            <w:pPr>
              <w:jc w:val="center"/>
              <w:rPr>
                <w:rFonts w:cstheme="minorHAnsi"/>
                <w:i/>
                <w:sz w:val="19"/>
                <w:szCs w:val="19"/>
              </w:rPr>
            </w:pPr>
          </w:p>
        </w:tc>
      </w:tr>
    </w:tbl>
    <w:p w14:paraId="0D6796D6" w14:textId="77777777" w:rsidR="00304A16" w:rsidRPr="004919BA" w:rsidRDefault="00304A16" w:rsidP="004919BA">
      <w:pPr>
        <w:rPr>
          <w:rFonts w:cstheme="minorHAnsi"/>
          <w:sz w:val="18"/>
          <w:szCs w:val="18"/>
        </w:rPr>
      </w:pPr>
    </w:p>
    <w:sectPr w:rsidR="00304A16" w:rsidRPr="004919BA" w:rsidSect="004F013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F2CD" w14:textId="77777777" w:rsidR="0049708C" w:rsidRDefault="0049708C" w:rsidP="00304A16">
      <w:pPr>
        <w:spacing w:after="0" w:line="240" w:lineRule="auto"/>
      </w:pPr>
      <w:r>
        <w:separator/>
      </w:r>
    </w:p>
  </w:endnote>
  <w:endnote w:type="continuationSeparator" w:id="0">
    <w:p w14:paraId="4E0685BA" w14:textId="77777777" w:rsidR="0049708C" w:rsidRDefault="0049708C" w:rsidP="0030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866659"/>
      <w:docPartObj>
        <w:docPartGallery w:val="Page Numbers (Bottom of Page)"/>
        <w:docPartUnique/>
      </w:docPartObj>
    </w:sdtPr>
    <w:sdtEndPr>
      <w:rPr>
        <w:noProof/>
      </w:rPr>
    </w:sdtEndPr>
    <w:sdtContent>
      <w:p w14:paraId="4463D7DF" w14:textId="004AB004" w:rsidR="000F7CEB" w:rsidRDefault="000F7CEB">
        <w:pPr>
          <w:pStyle w:val="Footer"/>
          <w:jc w:val="right"/>
        </w:pPr>
        <w:r>
          <w:fldChar w:fldCharType="begin"/>
        </w:r>
        <w:r>
          <w:instrText xml:space="preserve"> PAGE   \* MERGEFORMAT </w:instrText>
        </w:r>
        <w:r>
          <w:fldChar w:fldCharType="separate"/>
        </w:r>
        <w:r w:rsidR="002D6026">
          <w:rPr>
            <w:noProof/>
          </w:rPr>
          <w:t>1</w:t>
        </w:r>
        <w:r>
          <w:rPr>
            <w:noProof/>
          </w:rPr>
          <w:fldChar w:fldCharType="end"/>
        </w:r>
      </w:p>
    </w:sdtContent>
  </w:sdt>
  <w:p w14:paraId="455D70EF" w14:textId="77777777" w:rsidR="000F7CEB" w:rsidRDefault="000F7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27F4" w14:textId="77777777" w:rsidR="0049708C" w:rsidRDefault="0049708C" w:rsidP="00304A16">
      <w:pPr>
        <w:spacing w:after="0" w:line="240" w:lineRule="auto"/>
      </w:pPr>
      <w:r>
        <w:separator/>
      </w:r>
    </w:p>
  </w:footnote>
  <w:footnote w:type="continuationSeparator" w:id="0">
    <w:p w14:paraId="6EED666A" w14:textId="77777777" w:rsidR="0049708C" w:rsidRDefault="0049708C" w:rsidP="00304A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hybridMultilevel"/>
    <w:tmpl w:val="00000006"/>
    <w:lvl w:ilvl="0" w:tplc="29E494A0">
      <w:start w:val="1"/>
      <w:numFmt w:val="bullet"/>
      <w:lvlText w:val=""/>
      <w:lvlJc w:val="left"/>
      <w:pPr>
        <w:ind w:left="720" w:hanging="360"/>
      </w:pPr>
      <w:rPr>
        <w:rFonts w:ascii="Symbol" w:hAnsi="Symbol"/>
        <w:b w:val="0"/>
        <w:bCs w:val="0"/>
      </w:rPr>
    </w:lvl>
    <w:lvl w:ilvl="1" w:tplc="32FAF72A">
      <w:start w:val="1"/>
      <w:numFmt w:val="bullet"/>
      <w:lvlText w:val="o"/>
      <w:lvlJc w:val="left"/>
      <w:pPr>
        <w:tabs>
          <w:tab w:val="num" w:pos="1440"/>
        </w:tabs>
        <w:ind w:left="1440" w:hanging="360"/>
      </w:pPr>
      <w:rPr>
        <w:rFonts w:ascii="Courier New" w:hAnsi="Courier New"/>
      </w:rPr>
    </w:lvl>
    <w:lvl w:ilvl="2" w:tplc="9CB2BFB6">
      <w:start w:val="1"/>
      <w:numFmt w:val="bullet"/>
      <w:lvlText w:val=""/>
      <w:lvlJc w:val="left"/>
      <w:pPr>
        <w:tabs>
          <w:tab w:val="num" w:pos="2160"/>
        </w:tabs>
        <w:ind w:left="2160" w:hanging="360"/>
      </w:pPr>
      <w:rPr>
        <w:rFonts w:ascii="Wingdings" w:hAnsi="Wingdings"/>
      </w:rPr>
    </w:lvl>
    <w:lvl w:ilvl="3" w:tplc="19D0BE50">
      <w:start w:val="1"/>
      <w:numFmt w:val="bullet"/>
      <w:lvlText w:val=""/>
      <w:lvlJc w:val="left"/>
      <w:pPr>
        <w:tabs>
          <w:tab w:val="num" w:pos="2880"/>
        </w:tabs>
        <w:ind w:left="2880" w:hanging="360"/>
      </w:pPr>
      <w:rPr>
        <w:rFonts w:ascii="Symbol" w:hAnsi="Symbol"/>
      </w:rPr>
    </w:lvl>
    <w:lvl w:ilvl="4" w:tplc="B8984032">
      <w:start w:val="1"/>
      <w:numFmt w:val="bullet"/>
      <w:lvlText w:val="o"/>
      <w:lvlJc w:val="left"/>
      <w:pPr>
        <w:tabs>
          <w:tab w:val="num" w:pos="3600"/>
        </w:tabs>
        <w:ind w:left="3600" w:hanging="360"/>
      </w:pPr>
      <w:rPr>
        <w:rFonts w:ascii="Courier New" w:hAnsi="Courier New"/>
      </w:rPr>
    </w:lvl>
    <w:lvl w:ilvl="5" w:tplc="37507A02">
      <w:start w:val="1"/>
      <w:numFmt w:val="bullet"/>
      <w:lvlText w:val=""/>
      <w:lvlJc w:val="left"/>
      <w:pPr>
        <w:tabs>
          <w:tab w:val="num" w:pos="4320"/>
        </w:tabs>
        <w:ind w:left="4320" w:hanging="360"/>
      </w:pPr>
      <w:rPr>
        <w:rFonts w:ascii="Wingdings" w:hAnsi="Wingdings"/>
      </w:rPr>
    </w:lvl>
    <w:lvl w:ilvl="6" w:tplc="FE3C10F0">
      <w:start w:val="1"/>
      <w:numFmt w:val="bullet"/>
      <w:lvlText w:val=""/>
      <w:lvlJc w:val="left"/>
      <w:pPr>
        <w:tabs>
          <w:tab w:val="num" w:pos="5040"/>
        </w:tabs>
        <w:ind w:left="5040" w:hanging="360"/>
      </w:pPr>
      <w:rPr>
        <w:rFonts w:ascii="Symbol" w:hAnsi="Symbol"/>
      </w:rPr>
    </w:lvl>
    <w:lvl w:ilvl="7" w:tplc="15745816">
      <w:start w:val="1"/>
      <w:numFmt w:val="bullet"/>
      <w:lvlText w:val="o"/>
      <w:lvlJc w:val="left"/>
      <w:pPr>
        <w:tabs>
          <w:tab w:val="num" w:pos="5760"/>
        </w:tabs>
        <w:ind w:left="5760" w:hanging="360"/>
      </w:pPr>
      <w:rPr>
        <w:rFonts w:ascii="Courier New" w:hAnsi="Courier New"/>
      </w:rPr>
    </w:lvl>
    <w:lvl w:ilvl="8" w:tplc="C052871E">
      <w:start w:val="1"/>
      <w:numFmt w:val="bullet"/>
      <w:lvlText w:val=""/>
      <w:lvlJc w:val="left"/>
      <w:pPr>
        <w:tabs>
          <w:tab w:val="num" w:pos="6480"/>
        </w:tabs>
        <w:ind w:left="6480" w:hanging="360"/>
      </w:pPr>
      <w:rPr>
        <w:rFonts w:ascii="Wingdings" w:hAnsi="Wingdings"/>
      </w:rPr>
    </w:lvl>
  </w:abstractNum>
  <w:abstractNum w:abstractNumId="2" w15:restartNumberingAfterBreak="0">
    <w:nsid w:val="052E740F"/>
    <w:multiLevelType w:val="hybridMultilevel"/>
    <w:tmpl w:val="64EC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E7760"/>
    <w:multiLevelType w:val="hybridMultilevel"/>
    <w:tmpl w:val="CE44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EE1D18"/>
    <w:multiLevelType w:val="singleLevel"/>
    <w:tmpl w:val="FFFFFFFF"/>
    <w:lvl w:ilvl="0">
      <w:numFmt w:val="decimal"/>
      <w:lvlText w:val="*"/>
      <w:lvlJc w:val="left"/>
    </w:lvl>
  </w:abstractNum>
  <w:abstractNum w:abstractNumId="5" w15:restartNumberingAfterBreak="0">
    <w:nsid w:val="161028C2"/>
    <w:multiLevelType w:val="hybridMultilevel"/>
    <w:tmpl w:val="9782FDC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C2485"/>
    <w:multiLevelType w:val="hybridMultilevel"/>
    <w:tmpl w:val="92A41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03850"/>
    <w:multiLevelType w:val="hybridMultilevel"/>
    <w:tmpl w:val="1DBC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081FA6"/>
    <w:multiLevelType w:val="hybridMultilevel"/>
    <w:tmpl w:val="9954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87F21"/>
    <w:multiLevelType w:val="hybridMultilevel"/>
    <w:tmpl w:val="EBB4DE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C16BF7"/>
    <w:multiLevelType w:val="hybridMultilevel"/>
    <w:tmpl w:val="5AD0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07504"/>
    <w:multiLevelType w:val="hybridMultilevel"/>
    <w:tmpl w:val="B928A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77D6D"/>
    <w:multiLevelType w:val="hybridMultilevel"/>
    <w:tmpl w:val="0D560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A7847"/>
    <w:multiLevelType w:val="hybridMultilevel"/>
    <w:tmpl w:val="2F7E6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84DFC"/>
    <w:multiLevelType w:val="hybridMultilevel"/>
    <w:tmpl w:val="D028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A3C88"/>
    <w:multiLevelType w:val="hybridMultilevel"/>
    <w:tmpl w:val="B790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A60FB"/>
    <w:multiLevelType w:val="hybridMultilevel"/>
    <w:tmpl w:val="8AF443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8F6AC2"/>
    <w:multiLevelType w:val="hybridMultilevel"/>
    <w:tmpl w:val="BB3EC4F6"/>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8" w15:restartNumberingAfterBreak="0">
    <w:nsid w:val="434F0111"/>
    <w:multiLevelType w:val="hybridMultilevel"/>
    <w:tmpl w:val="9960A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63831"/>
    <w:multiLevelType w:val="hybridMultilevel"/>
    <w:tmpl w:val="D8B2B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202090"/>
    <w:multiLevelType w:val="hybridMultilevel"/>
    <w:tmpl w:val="19EE0AC0"/>
    <w:lvl w:ilvl="0" w:tplc="E0629928">
      <w:numFmt w:val="bullet"/>
      <w:lvlText w:val=""/>
      <w:lvlJc w:val="left"/>
      <w:pPr>
        <w:ind w:left="682" w:hanging="360"/>
      </w:pPr>
      <w:rPr>
        <w:rFonts w:ascii="Symbol" w:eastAsia="Symbol" w:hAnsi="Symbol" w:cs="Symbol" w:hint="default"/>
        <w:w w:val="100"/>
        <w:lang w:val="en-US" w:eastAsia="en-US" w:bidi="ar-SA"/>
      </w:rPr>
    </w:lvl>
    <w:lvl w:ilvl="1" w:tplc="12129172">
      <w:numFmt w:val="bullet"/>
      <w:lvlText w:val="•"/>
      <w:lvlJc w:val="left"/>
      <w:pPr>
        <w:ind w:left="1588" w:hanging="360"/>
      </w:pPr>
      <w:rPr>
        <w:rFonts w:hint="default"/>
        <w:lang w:val="en-US" w:eastAsia="en-US" w:bidi="ar-SA"/>
      </w:rPr>
    </w:lvl>
    <w:lvl w:ilvl="2" w:tplc="6AEA1ACC">
      <w:numFmt w:val="bullet"/>
      <w:lvlText w:val="•"/>
      <w:lvlJc w:val="left"/>
      <w:pPr>
        <w:ind w:left="2497" w:hanging="360"/>
      </w:pPr>
      <w:rPr>
        <w:rFonts w:hint="default"/>
        <w:lang w:val="en-US" w:eastAsia="en-US" w:bidi="ar-SA"/>
      </w:rPr>
    </w:lvl>
    <w:lvl w:ilvl="3" w:tplc="75BAC7EA">
      <w:numFmt w:val="bullet"/>
      <w:lvlText w:val="•"/>
      <w:lvlJc w:val="left"/>
      <w:pPr>
        <w:ind w:left="3405" w:hanging="360"/>
      </w:pPr>
      <w:rPr>
        <w:rFonts w:hint="default"/>
        <w:lang w:val="en-US" w:eastAsia="en-US" w:bidi="ar-SA"/>
      </w:rPr>
    </w:lvl>
    <w:lvl w:ilvl="4" w:tplc="FB6AB494">
      <w:numFmt w:val="bullet"/>
      <w:lvlText w:val="•"/>
      <w:lvlJc w:val="left"/>
      <w:pPr>
        <w:ind w:left="4314" w:hanging="360"/>
      </w:pPr>
      <w:rPr>
        <w:rFonts w:hint="default"/>
        <w:lang w:val="en-US" w:eastAsia="en-US" w:bidi="ar-SA"/>
      </w:rPr>
    </w:lvl>
    <w:lvl w:ilvl="5" w:tplc="FF26DC56">
      <w:numFmt w:val="bullet"/>
      <w:lvlText w:val="•"/>
      <w:lvlJc w:val="left"/>
      <w:pPr>
        <w:ind w:left="5223" w:hanging="360"/>
      </w:pPr>
      <w:rPr>
        <w:rFonts w:hint="default"/>
        <w:lang w:val="en-US" w:eastAsia="en-US" w:bidi="ar-SA"/>
      </w:rPr>
    </w:lvl>
    <w:lvl w:ilvl="6" w:tplc="83028256">
      <w:numFmt w:val="bullet"/>
      <w:lvlText w:val="•"/>
      <w:lvlJc w:val="left"/>
      <w:pPr>
        <w:ind w:left="6131" w:hanging="360"/>
      </w:pPr>
      <w:rPr>
        <w:rFonts w:hint="default"/>
        <w:lang w:val="en-US" w:eastAsia="en-US" w:bidi="ar-SA"/>
      </w:rPr>
    </w:lvl>
    <w:lvl w:ilvl="7" w:tplc="A9D6FBAE">
      <w:numFmt w:val="bullet"/>
      <w:lvlText w:val="•"/>
      <w:lvlJc w:val="left"/>
      <w:pPr>
        <w:ind w:left="7040" w:hanging="360"/>
      </w:pPr>
      <w:rPr>
        <w:rFonts w:hint="default"/>
        <w:lang w:val="en-US" w:eastAsia="en-US" w:bidi="ar-SA"/>
      </w:rPr>
    </w:lvl>
    <w:lvl w:ilvl="8" w:tplc="0F7453AA">
      <w:numFmt w:val="bullet"/>
      <w:lvlText w:val="•"/>
      <w:lvlJc w:val="left"/>
      <w:pPr>
        <w:ind w:left="7949" w:hanging="360"/>
      </w:pPr>
      <w:rPr>
        <w:rFonts w:hint="default"/>
        <w:lang w:val="en-US" w:eastAsia="en-US" w:bidi="ar-SA"/>
      </w:rPr>
    </w:lvl>
  </w:abstractNum>
  <w:abstractNum w:abstractNumId="21" w15:restartNumberingAfterBreak="0">
    <w:nsid w:val="4ACD6623"/>
    <w:multiLevelType w:val="hybridMultilevel"/>
    <w:tmpl w:val="392C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E8473F"/>
    <w:multiLevelType w:val="singleLevel"/>
    <w:tmpl w:val="0C22C04E"/>
    <w:lvl w:ilvl="0">
      <w:start w:val="8"/>
      <w:numFmt w:val="decimal"/>
      <w:lvlText w:val="%1."/>
      <w:lvlJc w:val="left"/>
      <w:pPr>
        <w:tabs>
          <w:tab w:val="num" w:pos="720"/>
        </w:tabs>
        <w:ind w:left="720" w:hanging="720"/>
      </w:pPr>
      <w:rPr>
        <w:rFonts w:hint="default"/>
      </w:rPr>
    </w:lvl>
  </w:abstractNum>
  <w:abstractNum w:abstractNumId="23" w15:restartNumberingAfterBreak="0">
    <w:nsid w:val="51C23E1A"/>
    <w:multiLevelType w:val="hybridMultilevel"/>
    <w:tmpl w:val="C0B42D96"/>
    <w:lvl w:ilvl="0" w:tplc="08090001">
      <w:start w:val="1"/>
      <w:numFmt w:val="bullet"/>
      <w:lvlText w:val=""/>
      <w:lvlJc w:val="left"/>
      <w:pPr>
        <w:ind w:left="682" w:hanging="360"/>
      </w:pPr>
      <w:rPr>
        <w:rFonts w:ascii="Symbol" w:hAnsi="Symbol" w:hint="default"/>
        <w:w w:val="100"/>
        <w:lang w:val="en-US" w:eastAsia="en-US" w:bidi="ar-SA"/>
      </w:rPr>
    </w:lvl>
    <w:lvl w:ilvl="1" w:tplc="FFFFFFFF">
      <w:numFmt w:val="bullet"/>
      <w:lvlText w:val="•"/>
      <w:lvlJc w:val="left"/>
      <w:pPr>
        <w:ind w:left="1588" w:hanging="360"/>
      </w:pPr>
      <w:rPr>
        <w:rFonts w:hint="default"/>
        <w:lang w:val="en-US" w:eastAsia="en-US" w:bidi="ar-SA"/>
      </w:rPr>
    </w:lvl>
    <w:lvl w:ilvl="2" w:tplc="FFFFFFFF">
      <w:numFmt w:val="bullet"/>
      <w:lvlText w:val="•"/>
      <w:lvlJc w:val="left"/>
      <w:pPr>
        <w:ind w:left="2497" w:hanging="360"/>
      </w:pPr>
      <w:rPr>
        <w:rFonts w:hint="default"/>
        <w:lang w:val="en-US" w:eastAsia="en-US" w:bidi="ar-SA"/>
      </w:rPr>
    </w:lvl>
    <w:lvl w:ilvl="3" w:tplc="FFFFFFFF">
      <w:numFmt w:val="bullet"/>
      <w:lvlText w:val="•"/>
      <w:lvlJc w:val="left"/>
      <w:pPr>
        <w:ind w:left="3405" w:hanging="360"/>
      </w:pPr>
      <w:rPr>
        <w:rFonts w:hint="default"/>
        <w:lang w:val="en-US" w:eastAsia="en-US" w:bidi="ar-SA"/>
      </w:rPr>
    </w:lvl>
    <w:lvl w:ilvl="4" w:tplc="FFFFFFFF">
      <w:numFmt w:val="bullet"/>
      <w:lvlText w:val="•"/>
      <w:lvlJc w:val="left"/>
      <w:pPr>
        <w:ind w:left="4314" w:hanging="360"/>
      </w:pPr>
      <w:rPr>
        <w:rFonts w:hint="default"/>
        <w:lang w:val="en-US" w:eastAsia="en-US" w:bidi="ar-SA"/>
      </w:rPr>
    </w:lvl>
    <w:lvl w:ilvl="5" w:tplc="FFFFFFFF">
      <w:numFmt w:val="bullet"/>
      <w:lvlText w:val="•"/>
      <w:lvlJc w:val="left"/>
      <w:pPr>
        <w:ind w:left="5223" w:hanging="360"/>
      </w:pPr>
      <w:rPr>
        <w:rFonts w:hint="default"/>
        <w:lang w:val="en-US" w:eastAsia="en-US" w:bidi="ar-SA"/>
      </w:rPr>
    </w:lvl>
    <w:lvl w:ilvl="6" w:tplc="FFFFFFFF">
      <w:numFmt w:val="bullet"/>
      <w:lvlText w:val="•"/>
      <w:lvlJc w:val="left"/>
      <w:pPr>
        <w:ind w:left="6131" w:hanging="360"/>
      </w:pPr>
      <w:rPr>
        <w:rFonts w:hint="default"/>
        <w:lang w:val="en-US" w:eastAsia="en-US" w:bidi="ar-SA"/>
      </w:rPr>
    </w:lvl>
    <w:lvl w:ilvl="7" w:tplc="FFFFFFFF">
      <w:numFmt w:val="bullet"/>
      <w:lvlText w:val="•"/>
      <w:lvlJc w:val="left"/>
      <w:pPr>
        <w:ind w:left="7040" w:hanging="360"/>
      </w:pPr>
      <w:rPr>
        <w:rFonts w:hint="default"/>
        <w:lang w:val="en-US" w:eastAsia="en-US" w:bidi="ar-SA"/>
      </w:rPr>
    </w:lvl>
    <w:lvl w:ilvl="8" w:tplc="FFFFFFFF">
      <w:numFmt w:val="bullet"/>
      <w:lvlText w:val="•"/>
      <w:lvlJc w:val="left"/>
      <w:pPr>
        <w:ind w:left="7949" w:hanging="360"/>
      </w:pPr>
      <w:rPr>
        <w:rFonts w:hint="default"/>
        <w:lang w:val="en-US" w:eastAsia="en-US" w:bidi="ar-SA"/>
      </w:rPr>
    </w:lvl>
  </w:abstractNum>
  <w:abstractNum w:abstractNumId="24" w15:restartNumberingAfterBreak="0">
    <w:nsid w:val="553A63C5"/>
    <w:multiLevelType w:val="hybridMultilevel"/>
    <w:tmpl w:val="B8842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0052A7"/>
    <w:multiLevelType w:val="hybridMultilevel"/>
    <w:tmpl w:val="1C0AF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11ECD"/>
    <w:multiLevelType w:val="multilevel"/>
    <w:tmpl w:val="947E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121B8D"/>
    <w:multiLevelType w:val="hybridMultilevel"/>
    <w:tmpl w:val="28D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64E42"/>
    <w:multiLevelType w:val="hybridMultilevel"/>
    <w:tmpl w:val="FAC4BB90"/>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9" w15:restartNumberingAfterBreak="0">
    <w:nsid w:val="6A562B88"/>
    <w:multiLevelType w:val="hybridMultilevel"/>
    <w:tmpl w:val="66483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A6B7B"/>
    <w:multiLevelType w:val="hybridMultilevel"/>
    <w:tmpl w:val="D278C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6D71B9"/>
    <w:multiLevelType w:val="hybridMultilevel"/>
    <w:tmpl w:val="3C8E7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6F4A55"/>
    <w:multiLevelType w:val="hybridMultilevel"/>
    <w:tmpl w:val="B124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80EAB"/>
    <w:multiLevelType w:val="hybridMultilevel"/>
    <w:tmpl w:val="86FA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A06E09"/>
    <w:multiLevelType w:val="hybridMultilevel"/>
    <w:tmpl w:val="5AF60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E441D7"/>
    <w:multiLevelType w:val="hybridMultilevel"/>
    <w:tmpl w:val="2622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2293137">
    <w:abstractNumId w:val="32"/>
  </w:num>
  <w:num w:numId="2" w16cid:durableId="20951259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985403646">
    <w:abstractNumId w:val="0"/>
    <w:lvlOverride w:ilvl="0">
      <w:lvl w:ilvl="0">
        <w:start w:val="1"/>
        <w:numFmt w:val="bullet"/>
        <w:lvlText w:val=""/>
        <w:legacy w:legacy="1" w:legacySpace="0" w:legacyIndent="11"/>
        <w:lvlJc w:val="left"/>
        <w:pPr>
          <w:ind w:left="578" w:hanging="11"/>
        </w:pPr>
        <w:rPr>
          <w:rFonts w:ascii="Symbol" w:hAnsi="Symbol" w:hint="default"/>
        </w:rPr>
      </w:lvl>
    </w:lvlOverride>
  </w:num>
  <w:num w:numId="4" w16cid:durableId="641695699">
    <w:abstractNumId w:val="28"/>
  </w:num>
  <w:num w:numId="5" w16cid:durableId="280495659">
    <w:abstractNumId w:val="27"/>
  </w:num>
  <w:num w:numId="6" w16cid:durableId="2033528687">
    <w:abstractNumId w:val="30"/>
  </w:num>
  <w:num w:numId="7" w16cid:durableId="1367484595">
    <w:abstractNumId w:val="8"/>
  </w:num>
  <w:num w:numId="8" w16cid:durableId="712657056">
    <w:abstractNumId w:val="15"/>
  </w:num>
  <w:num w:numId="9" w16cid:durableId="1095638518">
    <w:abstractNumId w:val="33"/>
  </w:num>
  <w:num w:numId="10" w16cid:durableId="1802654353">
    <w:abstractNumId w:val="13"/>
  </w:num>
  <w:num w:numId="11" w16cid:durableId="96101729">
    <w:abstractNumId w:val="14"/>
  </w:num>
  <w:num w:numId="12" w16cid:durableId="421416131">
    <w:abstractNumId w:val="2"/>
  </w:num>
  <w:num w:numId="13" w16cid:durableId="1517765221">
    <w:abstractNumId w:val="0"/>
    <w:lvlOverride w:ilvl="0">
      <w:lvl w:ilvl="0">
        <w:numFmt w:val="bullet"/>
        <w:lvlText w:val=""/>
        <w:legacy w:legacy="1" w:legacySpace="0" w:legacyIndent="283"/>
        <w:lvlJc w:val="left"/>
        <w:pPr>
          <w:ind w:left="850" w:hanging="283"/>
        </w:pPr>
        <w:rPr>
          <w:rFonts w:ascii="Symbol" w:hAnsi="Symbol" w:hint="default"/>
        </w:rPr>
      </w:lvl>
    </w:lvlOverride>
  </w:num>
  <w:num w:numId="14" w16cid:durableId="1701589291">
    <w:abstractNumId w:val="35"/>
  </w:num>
  <w:num w:numId="15" w16cid:durableId="671225821">
    <w:abstractNumId w:val="11"/>
  </w:num>
  <w:num w:numId="16" w16cid:durableId="1239944477">
    <w:abstractNumId w:val="17"/>
  </w:num>
  <w:num w:numId="17" w16cid:durableId="357439631">
    <w:abstractNumId w:val="4"/>
  </w:num>
  <w:num w:numId="18" w16cid:durableId="2007244409">
    <w:abstractNumId w:val="29"/>
  </w:num>
  <w:num w:numId="19" w16cid:durableId="1205943409">
    <w:abstractNumId w:val="20"/>
  </w:num>
  <w:num w:numId="20" w16cid:durableId="373427950">
    <w:abstractNumId w:val="7"/>
  </w:num>
  <w:num w:numId="21" w16cid:durableId="498472036">
    <w:abstractNumId w:val="26"/>
  </w:num>
  <w:num w:numId="22" w16cid:durableId="1870530574">
    <w:abstractNumId w:val="1"/>
  </w:num>
  <w:num w:numId="23" w16cid:durableId="1357151177">
    <w:abstractNumId w:val="3"/>
  </w:num>
  <w:num w:numId="24" w16cid:durableId="1552500821">
    <w:abstractNumId w:val="10"/>
  </w:num>
  <w:num w:numId="25" w16cid:durableId="1082414121">
    <w:abstractNumId w:val="12"/>
  </w:num>
  <w:num w:numId="26" w16cid:durableId="1445034492">
    <w:abstractNumId w:val="16"/>
  </w:num>
  <w:num w:numId="27" w16cid:durableId="46684721">
    <w:abstractNumId w:val="9"/>
  </w:num>
  <w:num w:numId="28" w16cid:durableId="220680002">
    <w:abstractNumId w:val="22"/>
  </w:num>
  <w:num w:numId="29" w16cid:durableId="1401906107">
    <w:abstractNumId w:val="24"/>
  </w:num>
  <w:num w:numId="30" w16cid:durableId="119300102">
    <w:abstractNumId w:val="6"/>
  </w:num>
  <w:num w:numId="31" w16cid:durableId="456337637">
    <w:abstractNumId w:val="21"/>
  </w:num>
  <w:num w:numId="32" w16cid:durableId="599798265">
    <w:abstractNumId w:val="19"/>
  </w:num>
  <w:num w:numId="33" w16cid:durableId="341014760">
    <w:abstractNumId w:val="23"/>
  </w:num>
  <w:num w:numId="34" w16cid:durableId="1175850565">
    <w:abstractNumId w:val="34"/>
  </w:num>
  <w:num w:numId="35" w16cid:durableId="742947498">
    <w:abstractNumId w:val="31"/>
  </w:num>
  <w:num w:numId="36" w16cid:durableId="96608777">
    <w:abstractNumId w:val="18"/>
  </w:num>
  <w:num w:numId="37" w16cid:durableId="199781511">
    <w:abstractNumId w:val="25"/>
  </w:num>
  <w:num w:numId="38" w16cid:durableId="48236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138"/>
    <w:rsid w:val="00003C11"/>
    <w:rsid w:val="0003430E"/>
    <w:rsid w:val="00061EBD"/>
    <w:rsid w:val="000853BA"/>
    <w:rsid w:val="0009148E"/>
    <w:rsid w:val="000C1FFA"/>
    <w:rsid w:val="000F2152"/>
    <w:rsid w:val="000F7CEB"/>
    <w:rsid w:val="00167F77"/>
    <w:rsid w:val="001918A0"/>
    <w:rsid w:val="00193E5A"/>
    <w:rsid w:val="00197F3F"/>
    <w:rsid w:val="001D23B1"/>
    <w:rsid w:val="00235ABD"/>
    <w:rsid w:val="00264CC7"/>
    <w:rsid w:val="00283370"/>
    <w:rsid w:val="002A4A2E"/>
    <w:rsid w:val="002B2E65"/>
    <w:rsid w:val="002D6026"/>
    <w:rsid w:val="002D7319"/>
    <w:rsid w:val="002F0AD1"/>
    <w:rsid w:val="00304A16"/>
    <w:rsid w:val="003138F6"/>
    <w:rsid w:val="00321A6E"/>
    <w:rsid w:val="00354E0F"/>
    <w:rsid w:val="00384F44"/>
    <w:rsid w:val="00392187"/>
    <w:rsid w:val="00400FCC"/>
    <w:rsid w:val="00431456"/>
    <w:rsid w:val="00462E7D"/>
    <w:rsid w:val="004919BA"/>
    <w:rsid w:val="0049708C"/>
    <w:rsid w:val="004D2182"/>
    <w:rsid w:val="004F0138"/>
    <w:rsid w:val="004F11B4"/>
    <w:rsid w:val="005131BD"/>
    <w:rsid w:val="00526BF4"/>
    <w:rsid w:val="00553863"/>
    <w:rsid w:val="005667F0"/>
    <w:rsid w:val="00582DB8"/>
    <w:rsid w:val="005A40F1"/>
    <w:rsid w:val="005B43FF"/>
    <w:rsid w:val="005E0F24"/>
    <w:rsid w:val="005E67DA"/>
    <w:rsid w:val="005F0F0F"/>
    <w:rsid w:val="00603BF0"/>
    <w:rsid w:val="00654BEB"/>
    <w:rsid w:val="006644AD"/>
    <w:rsid w:val="0067053D"/>
    <w:rsid w:val="006A18C6"/>
    <w:rsid w:val="006B722E"/>
    <w:rsid w:val="00701991"/>
    <w:rsid w:val="007906FF"/>
    <w:rsid w:val="007B5A36"/>
    <w:rsid w:val="007B5CC0"/>
    <w:rsid w:val="008208D8"/>
    <w:rsid w:val="00850627"/>
    <w:rsid w:val="00854102"/>
    <w:rsid w:val="00855956"/>
    <w:rsid w:val="0086174C"/>
    <w:rsid w:val="00863C9E"/>
    <w:rsid w:val="00870827"/>
    <w:rsid w:val="0087554C"/>
    <w:rsid w:val="00880E9C"/>
    <w:rsid w:val="00931DA3"/>
    <w:rsid w:val="00941D03"/>
    <w:rsid w:val="00982F7B"/>
    <w:rsid w:val="009D1FCB"/>
    <w:rsid w:val="00A56F02"/>
    <w:rsid w:val="00A66B08"/>
    <w:rsid w:val="00A77B84"/>
    <w:rsid w:val="00AC7C07"/>
    <w:rsid w:val="00AD4ECA"/>
    <w:rsid w:val="00AF09FE"/>
    <w:rsid w:val="00B47FD4"/>
    <w:rsid w:val="00BA2296"/>
    <w:rsid w:val="00BB3451"/>
    <w:rsid w:val="00C1303D"/>
    <w:rsid w:val="00CA726D"/>
    <w:rsid w:val="00CB6DA6"/>
    <w:rsid w:val="00CC6200"/>
    <w:rsid w:val="00CE4767"/>
    <w:rsid w:val="00CF435C"/>
    <w:rsid w:val="00D222A9"/>
    <w:rsid w:val="00D42640"/>
    <w:rsid w:val="00DA5711"/>
    <w:rsid w:val="00DC1DFD"/>
    <w:rsid w:val="00DF7CDB"/>
    <w:rsid w:val="00E00F09"/>
    <w:rsid w:val="00E03EB1"/>
    <w:rsid w:val="00E150E2"/>
    <w:rsid w:val="00E26C2C"/>
    <w:rsid w:val="00E4307F"/>
    <w:rsid w:val="00EA2536"/>
    <w:rsid w:val="00EC2A8B"/>
    <w:rsid w:val="00F071E1"/>
    <w:rsid w:val="00F66888"/>
    <w:rsid w:val="00F753C4"/>
    <w:rsid w:val="00F96358"/>
    <w:rsid w:val="00FA4849"/>
    <w:rsid w:val="00FA79C2"/>
    <w:rsid w:val="00FC75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15CF"/>
  <w15:chartTrackingRefBased/>
  <w15:docId w15:val="{9B6D1E05-8ABE-4CE4-958D-B5B2C366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F071E1"/>
    <w:pPr>
      <w:keepNext/>
      <w:keepLines/>
      <w:spacing w:before="40" w:after="0"/>
      <w:outlineLvl w:val="1"/>
    </w:pPr>
    <w:rPr>
      <w:rFonts w:ascii="Times New Roman" w:eastAsia="Times New Roman" w:hAnsi="Times New Roman" w:cs="Times New Roman"/>
      <w:b/>
      <w:bCs/>
      <w:color w:val="2F5496"/>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138"/>
    <w:pPr>
      <w:ind w:left="720"/>
      <w:contextualSpacing/>
    </w:pPr>
  </w:style>
  <w:style w:type="paragraph" w:styleId="Header">
    <w:name w:val="header"/>
    <w:basedOn w:val="Normal"/>
    <w:link w:val="HeaderChar"/>
    <w:uiPriority w:val="99"/>
    <w:unhideWhenUsed/>
    <w:rsid w:val="00304A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A16"/>
  </w:style>
  <w:style w:type="paragraph" w:styleId="Footer">
    <w:name w:val="footer"/>
    <w:basedOn w:val="Normal"/>
    <w:link w:val="FooterChar"/>
    <w:uiPriority w:val="99"/>
    <w:unhideWhenUsed/>
    <w:rsid w:val="00304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A16"/>
  </w:style>
  <w:style w:type="paragraph" w:styleId="Title">
    <w:name w:val="Title"/>
    <w:basedOn w:val="Normal"/>
    <w:link w:val="TitleChar"/>
    <w:qFormat/>
    <w:rsid w:val="00A66B08"/>
    <w:pPr>
      <w:spacing w:after="0" w:line="240" w:lineRule="auto"/>
      <w:jc w:val="center"/>
    </w:pPr>
    <w:rPr>
      <w:rFonts w:ascii="Times New Roman" w:eastAsia="Times New Roman" w:hAnsi="Times New Roman" w:cs="Times New Roman"/>
      <w:b/>
      <w:sz w:val="30"/>
      <w:szCs w:val="20"/>
      <w:lang w:eastAsia="en-GB"/>
    </w:rPr>
  </w:style>
  <w:style w:type="character" w:customStyle="1" w:styleId="TitleChar">
    <w:name w:val="Title Char"/>
    <w:basedOn w:val="DefaultParagraphFont"/>
    <w:link w:val="Title"/>
    <w:rsid w:val="00A66B08"/>
    <w:rPr>
      <w:rFonts w:ascii="Times New Roman" w:eastAsia="Times New Roman" w:hAnsi="Times New Roman" w:cs="Times New Roman"/>
      <w:b/>
      <w:sz w:val="30"/>
      <w:szCs w:val="20"/>
      <w:lang w:eastAsia="en-GB"/>
    </w:rPr>
  </w:style>
  <w:style w:type="paragraph" w:customStyle="1" w:styleId="TableParagraph">
    <w:name w:val="Table Paragraph"/>
    <w:basedOn w:val="Normal"/>
    <w:uiPriority w:val="1"/>
    <w:qFormat/>
    <w:rsid w:val="00197F3F"/>
    <w:pPr>
      <w:widowControl w:val="0"/>
      <w:autoSpaceDE w:val="0"/>
      <w:autoSpaceDN w:val="0"/>
      <w:spacing w:after="0" w:line="240" w:lineRule="auto"/>
    </w:pPr>
    <w:rPr>
      <w:rFonts w:ascii="Arial" w:eastAsia="Arial" w:hAnsi="Arial" w:cs="Arial"/>
      <w:lang w:val="en-US"/>
    </w:rPr>
  </w:style>
  <w:style w:type="character" w:customStyle="1" w:styleId="Heading2Char">
    <w:name w:val="Heading 2 Char"/>
    <w:basedOn w:val="DefaultParagraphFont"/>
    <w:link w:val="Heading2"/>
    <w:uiPriority w:val="9"/>
    <w:rsid w:val="00F071E1"/>
    <w:rPr>
      <w:rFonts w:ascii="Times New Roman" w:eastAsia="Times New Roman" w:hAnsi="Times New Roman" w:cs="Times New Roman"/>
      <w:b/>
      <w:bCs/>
      <w:color w:val="2F5496"/>
      <w:sz w:val="36"/>
      <w:szCs w:val="36"/>
      <w:lang w:val="en-US"/>
    </w:rPr>
  </w:style>
  <w:style w:type="character" w:customStyle="1" w:styleId="apple-converted-space">
    <w:name w:val="apple-converted-space"/>
    <w:rsid w:val="007B5A36"/>
  </w:style>
  <w:style w:type="paragraph" w:styleId="BodyText">
    <w:name w:val="Body Text"/>
    <w:basedOn w:val="Normal"/>
    <w:link w:val="BodyTextChar"/>
    <w:rsid w:val="00462E7D"/>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462E7D"/>
    <w:rPr>
      <w:rFonts w:ascii="Times New Roman" w:eastAsia="Times New Roman" w:hAnsi="Times New Roman" w:cs="Times New Roman"/>
      <w:sz w:val="24"/>
      <w:szCs w:val="20"/>
      <w:lang w:eastAsia="en-GB"/>
    </w:rPr>
  </w:style>
  <w:style w:type="paragraph" w:styleId="NoSpacing">
    <w:name w:val="No Spacing"/>
    <w:uiPriority w:val="1"/>
    <w:qFormat/>
    <w:rsid w:val="00E00F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85477">
      <w:bodyDiv w:val="1"/>
      <w:marLeft w:val="0"/>
      <w:marRight w:val="0"/>
      <w:marTop w:val="0"/>
      <w:marBottom w:val="0"/>
      <w:divBdr>
        <w:top w:val="none" w:sz="0" w:space="0" w:color="auto"/>
        <w:left w:val="none" w:sz="0" w:space="0" w:color="auto"/>
        <w:bottom w:val="none" w:sz="0" w:space="0" w:color="auto"/>
        <w:right w:val="none" w:sz="0" w:space="0" w:color="auto"/>
      </w:divBdr>
    </w:div>
    <w:div w:id="527916989">
      <w:bodyDiv w:val="1"/>
      <w:marLeft w:val="0"/>
      <w:marRight w:val="0"/>
      <w:marTop w:val="0"/>
      <w:marBottom w:val="0"/>
      <w:divBdr>
        <w:top w:val="none" w:sz="0" w:space="0" w:color="auto"/>
        <w:left w:val="none" w:sz="0" w:space="0" w:color="auto"/>
        <w:bottom w:val="none" w:sz="0" w:space="0" w:color="auto"/>
        <w:right w:val="none" w:sz="0" w:space="0" w:color="auto"/>
      </w:divBdr>
    </w:div>
    <w:div w:id="1688409611">
      <w:bodyDiv w:val="1"/>
      <w:marLeft w:val="0"/>
      <w:marRight w:val="0"/>
      <w:marTop w:val="0"/>
      <w:marBottom w:val="0"/>
      <w:divBdr>
        <w:top w:val="none" w:sz="0" w:space="0" w:color="auto"/>
        <w:left w:val="none" w:sz="0" w:space="0" w:color="auto"/>
        <w:bottom w:val="none" w:sz="0" w:space="0" w:color="auto"/>
        <w:right w:val="none" w:sz="0" w:space="0" w:color="auto"/>
      </w:divBdr>
    </w:div>
    <w:div w:id="193798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F2194-9CF1-4B23-90D5-BD31095A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1479</Words>
  <Characters>8433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Loreto Sixth Form College</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GBalfour</dc:creator>
  <cp:keywords/>
  <dc:description/>
  <cp:lastModifiedBy>Emily James</cp:lastModifiedBy>
  <cp:revision>2</cp:revision>
  <dcterms:created xsi:type="dcterms:W3CDTF">2025-11-19T09:30:00Z</dcterms:created>
  <dcterms:modified xsi:type="dcterms:W3CDTF">2025-11-19T09:30:00Z</dcterms:modified>
</cp:coreProperties>
</file>